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厦门海洋职业技术学院翔安校区一二期扩建工程可行性研究报告及节能报告编制项目竞争性磋商</w:t>
      </w:r>
    </w:p>
    <w:p>
      <w:pPr>
        <w:spacing w:line="360" w:lineRule="auto"/>
        <w:jc w:val="both"/>
        <w:rPr>
          <w:rFonts w:hint="eastAsia"/>
          <w:sz w:val="24"/>
          <w:szCs w:val="24"/>
        </w:rPr>
      </w:pPr>
    </w:p>
    <w:p>
      <w:pPr>
        <w:spacing w:line="360" w:lineRule="auto"/>
        <w:jc w:val="both"/>
        <w:rPr>
          <w:rFonts w:hint="eastAsia"/>
          <w:b/>
          <w:bCs/>
          <w:sz w:val="24"/>
          <w:szCs w:val="24"/>
        </w:rPr>
      </w:pPr>
      <w:r>
        <w:rPr>
          <w:rFonts w:hint="eastAsia"/>
          <w:b/>
          <w:bCs/>
          <w:sz w:val="24"/>
          <w:szCs w:val="24"/>
        </w:rPr>
        <w:t>项目概况</w:t>
      </w:r>
    </w:p>
    <w:p>
      <w:pPr>
        <w:spacing w:line="360" w:lineRule="auto"/>
        <w:jc w:val="both"/>
        <w:rPr>
          <w:rFonts w:hint="eastAsia"/>
          <w:sz w:val="24"/>
          <w:szCs w:val="24"/>
        </w:rPr>
      </w:pPr>
      <w:r>
        <w:rPr>
          <w:rFonts w:hint="eastAsia"/>
          <w:sz w:val="24"/>
          <w:szCs w:val="24"/>
        </w:rPr>
        <w:t>厦门海洋职业技术学院翔安校区一二期扩建工程可行性研究报告及节能报告编制项目采购项目的潜在供应商应在厦门市湖里区兴隆路29-2号信息大厦15楼1503招标部获取采购文件，并于2024年04月12日 09点30分（北京时间）前提交响应文件。</w:t>
      </w:r>
    </w:p>
    <w:p>
      <w:pPr>
        <w:spacing w:line="360" w:lineRule="auto"/>
        <w:jc w:val="both"/>
        <w:rPr>
          <w:rFonts w:hint="eastAsia"/>
          <w:b/>
          <w:bCs/>
          <w:sz w:val="24"/>
          <w:szCs w:val="24"/>
        </w:rPr>
      </w:pPr>
      <w:r>
        <w:rPr>
          <w:rFonts w:hint="eastAsia"/>
          <w:b/>
          <w:bCs/>
          <w:sz w:val="24"/>
          <w:szCs w:val="24"/>
        </w:rPr>
        <w:t>一、项目基本情况</w:t>
      </w:r>
    </w:p>
    <w:p>
      <w:pPr>
        <w:spacing w:line="360" w:lineRule="auto"/>
        <w:jc w:val="both"/>
        <w:rPr>
          <w:rFonts w:hint="eastAsia"/>
          <w:sz w:val="24"/>
          <w:szCs w:val="24"/>
        </w:rPr>
      </w:pPr>
      <w:r>
        <w:rPr>
          <w:rFonts w:hint="eastAsia"/>
          <w:sz w:val="24"/>
          <w:szCs w:val="24"/>
        </w:rPr>
        <w:t>项目编号：EZ-2024GKCS-41</w:t>
      </w:r>
    </w:p>
    <w:p>
      <w:pPr>
        <w:spacing w:line="360" w:lineRule="auto"/>
        <w:jc w:val="both"/>
        <w:rPr>
          <w:rFonts w:hint="eastAsia"/>
          <w:sz w:val="24"/>
          <w:szCs w:val="24"/>
        </w:rPr>
      </w:pPr>
      <w:r>
        <w:rPr>
          <w:rFonts w:hint="eastAsia"/>
          <w:sz w:val="24"/>
          <w:szCs w:val="24"/>
        </w:rPr>
        <w:t>项目名称：厦门海洋职业技术学院翔安校区一二期扩建工程可行性研究报告及节能报告编制项目</w:t>
      </w:r>
    </w:p>
    <w:p>
      <w:pPr>
        <w:spacing w:line="360" w:lineRule="auto"/>
        <w:jc w:val="both"/>
        <w:rPr>
          <w:rFonts w:hint="eastAsia"/>
          <w:sz w:val="24"/>
          <w:szCs w:val="24"/>
        </w:rPr>
      </w:pPr>
      <w:r>
        <w:rPr>
          <w:rFonts w:hint="eastAsia"/>
          <w:sz w:val="24"/>
          <w:szCs w:val="24"/>
        </w:rPr>
        <w:t>采购方式：竞争性磋商</w:t>
      </w:r>
    </w:p>
    <w:p>
      <w:pPr>
        <w:spacing w:line="360" w:lineRule="auto"/>
        <w:jc w:val="both"/>
        <w:rPr>
          <w:rFonts w:hint="eastAsia"/>
          <w:sz w:val="24"/>
          <w:szCs w:val="24"/>
        </w:rPr>
      </w:pPr>
      <w:r>
        <w:rPr>
          <w:rFonts w:hint="eastAsia"/>
          <w:sz w:val="24"/>
          <w:szCs w:val="24"/>
        </w:rPr>
        <w:t>预算金额：75.878400万元（人民币）</w:t>
      </w:r>
    </w:p>
    <w:p>
      <w:pPr>
        <w:spacing w:line="360" w:lineRule="auto"/>
        <w:jc w:val="both"/>
        <w:rPr>
          <w:rFonts w:hint="eastAsia"/>
          <w:sz w:val="24"/>
          <w:szCs w:val="24"/>
        </w:rPr>
      </w:pPr>
      <w:r>
        <w:rPr>
          <w:rFonts w:hint="eastAsia"/>
          <w:sz w:val="24"/>
          <w:szCs w:val="24"/>
        </w:rPr>
        <w:t>最高限价（如有）：75.878400万元（人民币）</w:t>
      </w:r>
    </w:p>
    <w:p>
      <w:pPr>
        <w:spacing w:line="360" w:lineRule="auto"/>
        <w:jc w:val="both"/>
        <w:rPr>
          <w:rFonts w:hint="eastAsia"/>
          <w:sz w:val="24"/>
          <w:szCs w:val="24"/>
        </w:rPr>
      </w:pPr>
      <w:r>
        <w:rPr>
          <w:rFonts w:hint="eastAsia"/>
          <w:sz w:val="24"/>
          <w:szCs w:val="24"/>
        </w:rPr>
        <w:t>采购需求：</w:t>
      </w:r>
    </w:p>
    <w:p>
      <w:pPr>
        <w:spacing w:line="360" w:lineRule="auto"/>
        <w:jc w:val="both"/>
        <w:rPr>
          <w:rFonts w:hint="eastAsia"/>
          <w:sz w:val="24"/>
          <w:szCs w:val="24"/>
        </w:rPr>
      </w:pPr>
      <w:r>
        <w:rPr>
          <w:rFonts w:hint="eastAsia"/>
          <w:sz w:val="24"/>
          <w:szCs w:val="24"/>
        </w:rPr>
        <w:t>详见磋商文件</w:t>
      </w:r>
    </w:p>
    <w:p>
      <w:pPr>
        <w:spacing w:line="360" w:lineRule="auto"/>
        <w:jc w:val="both"/>
        <w:rPr>
          <w:rFonts w:hint="eastAsia"/>
          <w:sz w:val="24"/>
          <w:szCs w:val="24"/>
        </w:rPr>
      </w:pPr>
      <w:r>
        <w:rPr>
          <w:rFonts w:hint="eastAsia"/>
          <w:sz w:val="24"/>
          <w:szCs w:val="24"/>
        </w:rPr>
        <w:t>合同履行期限：采购人通知之日起60个日历天</w:t>
      </w:r>
    </w:p>
    <w:p>
      <w:pPr>
        <w:spacing w:line="360" w:lineRule="auto"/>
        <w:jc w:val="both"/>
        <w:rPr>
          <w:rFonts w:hint="eastAsia"/>
          <w:sz w:val="24"/>
          <w:szCs w:val="24"/>
        </w:rPr>
      </w:pPr>
      <w:r>
        <w:rPr>
          <w:rFonts w:hint="eastAsia"/>
          <w:sz w:val="24"/>
          <w:szCs w:val="24"/>
        </w:rPr>
        <w:t>本项目(不接受)联合体投标。</w:t>
      </w:r>
    </w:p>
    <w:p>
      <w:pPr>
        <w:spacing w:line="360" w:lineRule="auto"/>
        <w:jc w:val="both"/>
        <w:rPr>
          <w:rFonts w:hint="eastAsia"/>
          <w:sz w:val="24"/>
          <w:szCs w:val="24"/>
        </w:rPr>
      </w:pPr>
      <w:r>
        <w:rPr>
          <w:rFonts w:hint="eastAsia"/>
          <w:b/>
          <w:bCs/>
          <w:sz w:val="24"/>
          <w:szCs w:val="24"/>
        </w:rPr>
        <w:t>二、申请人的资格要求：</w:t>
      </w:r>
    </w:p>
    <w:p>
      <w:pPr>
        <w:spacing w:line="360" w:lineRule="auto"/>
        <w:jc w:val="both"/>
        <w:rPr>
          <w:rFonts w:hint="eastAsia"/>
          <w:sz w:val="24"/>
          <w:szCs w:val="24"/>
        </w:rPr>
      </w:pPr>
      <w:r>
        <w:rPr>
          <w:rFonts w:hint="eastAsia"/>
          <w:sz w:val="24"/>
          <w:szCs w:val="24"/>
        </w:rPr>
        <w:t>1.满足《中华人民共和国政府采购法》第二十二条规定；</w:t>
      </w:r>
    </w:p>
    <w:p>
      <w:pPr>
        <w:spacing w:line="360" w:lineRule="auto"/>
        <w:jc w:val="both"/>
        <w:rPr>
          <w:rFonts w:hint="eastAsia"/>
          <w:sz w:val="24"/>
          <w:szCs w:val="24"/>
        </w:rPr>
      </w:pPr>
      <w:r>
        <w:rPr>
          <w:rFonts w:hint="eastAsia"/>
          <w:sz w:val="24"/>
          <w:szCs w:val="24"/>
        </w:rPr>
        <w:t>2.落实政府采购政策需满足的资格要求：</w:t>
      </w:r>
    </w:p>
    <w:p>
      <w:pPr>
        <w:spacing w:line="360" w:lineRule="auto"/>
        <w:jc w:val="both"/>
        <w:rPr>
          <w:rFonts w:hint="eastAsia"/>
          <w:sz w:val="24"/>
          <w:szCs w:val="24"/>
        </w:rPr>
      </w:pPr>
      <w:r>
        <w:rPr>
          <w:rFonts w:hint="eastAsia"/>
          <w:sz w:val="24"/>
          <w:szCs w:val="24"/>
        </w:rPr>
        <w:t>详见磋商文件</w:t>
      </w:r>
    </w:p>
    <w:p>
      <w:pPr>
        <w:spacing w:line="360" w:lineRule="auto"/>
        <w:jc w:val="both"/>
        <w:rPr>
          <w:rFonts w:hint="eastAsia"/>
          <w:sz w:val="24"/>
          <w:szCs w:val="24"/>
        </w:rPr>
      </w:pPr>
      <w:r>
        <w:rPr>
          <w:rFonts w:hint="eastAsia"/>
          <w:sz w:val="24"/>
          <w:szCs w:val="24"/>
        </w:rPr>
        <w:t>3.本项目的特定资格要求：1、供应商应是在全国投资项目在线审批监管平台备案审核通过的专业为建筑工程咨询单位，须提供在该平台上查询结果的完整页面打印件或截图，打印件或截图须体现咨询专业。</w:t>
      </w:r>
    </w:p>
    <w:p>
      <w:pPr>
        <w:spacing w:line="360" w:lineRule="auto"/>
        <w:jc w:val="both"/>
        <w:rPr>
          <w:rFonts w:hint="eastAsia"/>
          <w:sz w:val="24"/>
          <w:szCs w:val="24"/>
        </w:rPr>
      </w:pPr>
      <w:r>
        <w:rPr>
          <w:rFonts w:hint="eastAsia"/>
          <w:sz w:val="24"/>
          <w:szCs w:val="24"/>
        </w:rPr>
        <w:t>2、合格的营业执照副本复印件。</w:t>
      </w:r>
    </w:p>
    <w:p>
      <w:pPr>
        <w:spacing w:line="360" w:lineRule="auto"/>
        <w:jc w:val="both"/>
        <w:rPr>
          <w:rFonts w:hint="eastAsia"/>
          <w:sz w:val="24"/>
          <w:szCs w:val="24"/>
        </w:rPr>
      </w:pPr>
      <w:r>
        <w:rPr>
          <w:rFonts w:hint="eastAsia"/>
          <w:sz w:val="24"/>
          <w:szCs w:val="24"/>
        </w:rPr>
        <w:t>3、近期（上一月或上一季度或上一年度）的财务状况报告和依法缴纳税收和社会保障资金的相关材料，包括如下：</w:t>
      </w:r>
    </w:p>
    <w:p>
      <w:pPr>
        <w:spacing w:line="360" w:lineRule="auto"/>
        <w:jc w:val="both"/>
        <w:rPr>
          <w:rFonts w:hint="eastAsia"/>
          <w:sz w:val="24"/>
          <w:szCs w:val="24"/>
        </w:rPr>
      </w:pPr>
      <w:r>
        <w:rPr>
          <w:rFonts w:hint="eastAsia"/>
          <w:sz w:val="24"/>
          <w:szCs w:val="24"/>
        </w:rPr>
        <w:t>（1）资产负债表、利润表、现金流量表和所有者权益变动表及其附注（小企业可不提供所有者权益变动表）；或开户银行出具的资信证明；或专业担保机构出具的报价担保函。</w:t>
      </w:r>
    </w:p>
    <w:p>
      <w:pPr>
        <w:spacing w:line="360" w:lineRule="auto"/>
        <w:jc w:val="both"/>
        <w:rPr>
          <w:rFonts w:hint="eastAsia"/>
          <w:sz w:val="24"/>
          <w:szCs w:val="24"/>
        </w:rPr>
      </w:pPr>
      <w:r>
        <w:rPr>
          <w:rFonts w:hint="eastAsia"/>
          <w:sz w:val="24"/>
          <w:szCs w:val="24"/>
        </w:rPr>
        <w:t>（2）缴纳税收的凭据。依法免税的报价供应商，应提供相应文件证明其依法免税。</w:t>
      </w:r>
    </w:p>
    <w:p>
      <w:pPr>
        <w:spacing w:line="360" w:lineRule="auto"/>
        <w:jc w:val="both"/>
        <w:rPr>
          <w:rFonts w:hint="eastAsia"/>
          <w:sz w:val="24"/>
          <w:szCs w:val="24"/>
        </w:rPr>
      </w:pPr>
      <w:r>
        <w:rPr>
          <w:rFonts w:hint="eastAsia"/>
          <w:sz w:val="24"/>
          <w:szCs w:val="24"/>
        </w:rPr>
        <w:t>（3）缴纳社会保险的凭据（专用收据或社会保险缴纳清单）。依法不需要缴纳社会保障资金的报价供应商，应提供相应文件证明其依法不需要缴纳社会保障资金。</w:t>
      </w:r>
    </w:p>
    <w:p>
      <w:pPr>
        <w:spacing w:line="360" w:lineRule="auto"/>
        <w:jc w:val="both"/>
        <w:rPr>
          <w:rFonts w:hint="eastAsia"/>
          <w:sz w:val="24"/>
          <w:szCs w:val="24"/>
        </w:rPr>
      </w:pPr>
      <w:r>
        <w:rPr>
          <w:rFonts w:hint="eastAsia"/>
          <w:sz w:val="24"/>
          <w:szCs w:val="24"/>
        </w:rPr>
        <w:t>说明：若报价供应商因新注册成立、“一照一码”、“营改增”等政策调整、执行《小企业会计准则》政策、所有者权益未发生变动等原因无法提供上述（1）-（3）证明材料的，应在磋商响应文件中提交如实的情况说明。</w:t>
      </w:r>
    </w:p>
    <w:p>
      <w:pPr>
        <w:spacing w:line="360" w:lineRule="auto"/>
        <w:jc w:val="both"/>
        <w:rPr>
          <w:rFonts w:hint="eastAsia"/>
          <w:sz w:val="24"/>
          <w:szCs w:val="24"/>
        </w:rPr>
      </w:pPr>
      <w:r>
        <w:rPr>
          <w:rFonts w:hint="eastAsia"/>
          <w:sz w:val="24"/>
          <w:szCs w:val="24"/>
        </w:rPr>
        <w:t>4、本项目允许采用“信用承诺制”，供应商提供“资格承诺函”的即可参加采购活动，在投标文件中无需再提供财务状况报告、依法缴纳税收和社会保障资金的相关证明材料。供应商应当遵循诚实信用原则，不得作虚假承诺。供应商承诺不实的，属于提供虚假材料谋取中标，应依法承担相应的法律责任。</w:t>
      </w:r>
    </w:p>
    <w:p>
      <w:pPr>
        <w:spacing w:line="360" w:lineRule="auto"/>
        <w:jc w:val="both"/>
        <w:rPr>
          <w:rFonts w:hint="eastAsia"/>
          <w:sz w:val="24"/>
          <w:szCs w:val="24"/>
        </w:rPr>
      </w:pPr>
      <w:r>
        <w:rPr>
          <w:rFonts w:hint="eastAsia"/>
          <w:sz w:val="24"/>
          <w:szCs w:val="24"/>
        </w:rPr>
        <w:t>※如若选择提供财务状况报告、依法缴纳税收和社会保障证明的，无需再提供“资格承诺函”。</w:t>
      </w:r>
    </w:p>
    <w:p>
      <w:pPr>
        <w:spacing w:line="360" w:lineRule="auto"/>
        <w:jc w:val="both"/>
        <w:rPr>
          <w:rFonts w:hint="eastAsia"/>
          <w:sz w:val="24"/>
          <w:szCs w:val="24"/>
        </w:rPr>
      </w:pPr>
      <w:r>
        <w:rPr>
          <w:rFonts w:hint="eastAsia"/>
          <w:sz w:val="24"/>
          <w:szCs w:val="24"/>
        </w:rPr>
        <w:t>5、具备履行合同所必需的设备和专业技术能力的证明材料或书面声明。</w:t>
      </w:r>
    </w:p>
    <w:p>
      <w:pPr>
        <w:spacing w:line="360" w:lineRule="auto"/>
        <w:jc w:val="both"/>
        <w:rPr>
          <w:rFonts w:hint="eastAsia"/>
          <w:sz w:val="24"/>
          <w:szCs w:val="24"/>
        </w:rPr>
      </w:pPr>
      <w:r>
        <w:rPr>
          <w:rFonts w:hint="eastAsia"/>
          <w:sz w:val="24"/>
          <w:szCs w:val="24"/>
        </w:rPr>
        <w:t>6、磋商响应供应商必须在磋商响应文件中提供磋商代表的法人授权书原件和身份证有效复印件，磋商代表在磋商现场应出示身份证原件。</w:t>
      </w:r>
    </w:p>
    <w:p>
      <w:pPr>
        <w:spacing w:line="360" w:lineRule="auto"/>
        <w:jc w:val="both"/>
        <w:rPr>
          <w:rFonts w:hint="eastAsia"/>
          <w:sz w:val="24"/>
          <w:szCs w:val="24"/>
        </w:rPr>
      </w:pPr>
      <w:r>
        <w:rPr>
          <w:rFonts w:hint="eastAsia"/>
          <w:sz w:val="24"/>
          <w:szCs w:val="24"/>
        </w:rPr>
        <w:t>7、参加政府采购活动前3年内在经营活动中没有重大违法记录的书面声明。</w:t>
      </w:r>
    </w:p>
    <w:p>
      <w:pPr>
        <w:spacing w:line="360" w:lineRule="auto"/>
        <w:jc w:val="both"/>
        <w:rPr>
          <w:rFonts w:hint="eastAsia"/>
          <w:sz w:val="24"/>
          <w:szCs w:val="24"/>
        </w:rPr>
      </w:pPr>
      <w:r>
        <w:rPr>
          <w:rFonts w:hint="eastAsia"/>
          <w:sz w:val="24"/>
          <w:szCs w:val="24"/>
        </w:rPr>
        <w:t>8、中小企业声明函（以资格条件落实中小企业扶持政策时适用）</w:t>
      </w:r>
    </w:p>
    <w:p>
      <w:pPr>
        <w:spacing w:line="360" w:lineRule="auto"/>
        <w:jc w:val="both"/>
        <w:rPr>
          <w:rFonts w:hint="eastAsia"/>
          <w:sz w:val="24"/>
          <w:szCs w:val="24"/>
        </w:rPr>
      </w:pPr>
      <w:r>
        <w:rPr>
          <w:rFonts w:hint="eastAsia"/>
          <w:sz w:val="24"/>
          <w:szCs w:val="24"/>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w:t>
      </w:r>
    </w:p>
    <w:p>
      <w:pPr>
        <w:spacing w:line="360" w:lineRule="auto"/>
        <w:jc w:val="both"/>
        <w:rPr>
          <w:rFonts w:hint="eastAsia"/>
          <w:sz w:val="24"/>
          <w:szCs w:val="24"/>
        </w:rPr>
      </w:pPr>
      <w:r>
        <w:rPr>
          <w:rFonts w:hint="eastAsia"/>
          <w:sz w:val="24"/>
          <w:szCs w:val="24"/>
        </w:rPr>
        <w:t>②供应商为监狱企业的，可不填写本声明函，根据其提供的由省级以上监狱管理局、戒毒管理局（含新疆生产建设兵团）出具的属于监狱企业的证明文件进行认定，监狱企业视同小型、微型企业。</w:t>
      </w:r>
    </w:p>
    <w:p>
      <w:pPr>
        <w:spacing w:line="360" w:lineRule="auto"/>
        <w:jc w:val="both"/>
        <w:rPr>
          <w:rFonts w:hint="eastAsia"/>
          <w:sz w:val="24"/>
          <w:szCs w:val="24"/>
        </w:rPr>
      </w:pPr>
      <w:r>
        <w:rPr>
          <w:rFonts w:hint="eastAsia"/>
          <w:sz w:val="24"/>
          <w:szCs w:val="24"/>
        </w:rPr>
        <w:t>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p>
      <w:pPr>
        <w:spacing w:line="360" w:lineRule="auto"/>
        <w:jc w:val="both"/>
        <w:rPr>
          <w:rFonts w:hint="eastAsia"/>
          <w:sz w:val="24"/>
          <w:szCs w:val="24"/>
        </w:rPr>
      </w:pPr>
      <w:r>
        <w:rPr>
          <w:rFonts w:hint="eastAsia"/>
          <w:sz w:val="24"/>
          <w:szCs w:val="24"/>
        </w:rPr>
        <w:t>9、检察机关行贿犯罪档案查询结果告知函(若有)1、未提供行贿犯罪档案查询结果或查询结果表明竞争性磋商供应商有行贿犯罪记录的，响应无效。2、无法提供有效期内检察机关行贿犯罪档案查询结果告知函的，应对近三年无行贿犯罪记录进行声明，在《参加采购活动前三年内在经营活动中没有重大违法记录书面声明》中对近三年无行贿犯罪记录进行声明。3、告知函应在有效期内且内容完整、清晰、整洁，否则响应无效4、有效期内的告知函复印件（含扫描件）及符合磋商文件第五章规定的打印件（或截图），无论内容中是否注明“复印件无效”，均视同有效。</w:t>
      </w:r>
    </w:p>
    <w:p>
      <w:pPr>
        <w:spacing w:line="360" w:lineRule="auto"/>
        <w:jc w:val="both"/>
        <w:rPr>
          <w:rFonts w:hint="eastAsia"/>
          <w:sz w:val="24"/>
          <w:szCs w:val="24"/>
        </w:rPr>
      </w:pPr>
      <w:r>
        <w:rPr>
          <w:rFonts w:hint="eastAsia"/>
          <w:sz w:val="24"/>
          <w:szCs w:val="24"/>
        </w:rPr>
        <w:t>10、信用信息查询结果：供应商应在响应文件递交截止时间前分别通过“信用中国”网站（www.creditchina.gov.cn）、中国政府采购网（www.ccgp.gov.cn）查询并打印相应的信用记录，供应商提供的查询结果应为其通过上述网站获取的信用信息查询结果原始页面的打印件（或截图）。</w:t>
      </w:r>
    </w:p>
    <w:p>
      <w:pPr>
        <w:spacing w:line="360" w:lineRule="auto"/>
        <w:jc w:val="both"/>
        <w:rPr>
          <w:rFonts w:hint="eastAsia"/>
          <w:sz w:val="24"/>
          <w:szCs w:val="24"/>
        </w:rPr>
      </w:pPr>
      <w:r>
        <w:rPr>
          <w:rFonts w:hint="eastAsia"/>
          <w:sz w:val="24"/>
          <w:szCs w:val="24"/>
        </w:rPr>
        <w:t>※查询结果的审查：①由磋商小组通过上述网站查询并打印供应商信用记录（以下简称：“磋商小组的查询结果”）。②供应商提供的查询结果与磋商小组的查询结果不一致的，以磋商小组的查询结果为准。③因上述网站原因导致磋商小组无法查询供应商信用记录的（磋商小组应将通过上述网站查询供应商信用记录时的原始页面打印后随采购文件一并存档），以供应商提供的查询结果为准。</w:t>
      </w:r>
    </w:p>
    <w:p>
      <w:pPr>
        <w:spacing w:line="360" w:lineRule="auto"/>
        <w:jc w:val="both"/>
        <w:rPr>
          <w:rFonts w:hint="eastAsia"/>
          <w:sz w:val="24"/>
          <w:szCs w:val="24"/>
        </w:rPr>
      </w:pPr>
      <w:r>
        <w:rPr>
          <w:rFonts w:hint="eastAsia"/>
          <w:sz w:val="24"/>
          <w:szCs w:val="24"/>
        </w:rPr>
        <w:t>11、本项目不接受联合体形式参与磋商响应。</w:t>
      </w:r>
    </w:p>
    <w:p>
      <w:pPr>
        <w:spacing w:line="360" w:lineRule="auto"/>
        <w:jc w:val="both"/>
        <w:rPr>
          <w:rFonts w:hint="eastAsia"/>
          <w:b/>
          <w:bCs/>
          <w:sz w:val="24"/>
          <w:szCs w:val="24"/>
        </w:rPr>
      </w:pPr>
      <w:r>
        <w:rPr>
          <w:rFonts w:hint="eastAsia"/>
          <w:b/>
          <w:bCs/>
          <w:sz w:val="24"/>
          <w:szCs w:val="24"/>
        </w:rPr>
        <w:t>三、获取采购文件</w:t>
      </w:r>
    </w:p>
    <w:p>
      <w:pPr>
        <w:spacing w:line="360" w:lineRule="auto"/>
        <w:jc w:val="both"/>
        <w:rPr>
          <w:rFonts w:hint="eastAsia"/>
          <w:sz w:val="24"/>
          <w:szCs w:val="24"/>
        </w:rPr>
      </w:pPr>
      <w:r>
        <w:rPr>
          <w:rFonts w:hint="eastAsia"/>
          <w:sz w:val="24"/>
          <w:szCs w:val="24"/>
        </w:rPr>
        <w:t>时间：2024年04月02日  至 2024年04月11日，每天上午9:00至12:00，下午14:30至17:30。（北京时间，法定节假日除外）</w:t>
      </w:r>
    </w:p>
    <w:p>
      <w:pPr>
        <w:spacing w:line="360" w:lineRule="auto"/>
        <w:jc w:val="both"/>
        <w:rPr>
          <w:rFonts w:hint="eastAsia"/>
          <w:sz w:val="24"/>
          <w:szCs w:val="24"/>
        </w:rPr>
      </w:pPr>
      <w:r>
        <w:rPr>
          <w:rFonts w:hint="eastAsia"/>
          <w:sz w:val="24"/>
          <w:szCs w:val="24"/>
        </w:rPr>
        <w:t>地点：厦门市湖里区兴隆路29-2号信息大厦15楼1503招标部</w:t>
      </w:r>
    </w:p>
    <w:p>
      <w:pPr>
        <w:spacing w:line="360" w:lineRule="auto"/>
        <w:jc w:val="both"/>
        <w:rPr>
          <w:rFonts w:hint="eastAsia"/>
          <w:sz w:val="24"/>
          <w:szCs w:val="24"/>
        </w:rPr>
      </w:pPr>
      <w:r>
        <w:rPr>
          <w:rFonts w:hint="eastAsia"/>
          <w:sz w:val="24"/>
          <w:szCs w:val="24"/>
        </w:rPr>
        <w:t>方式：现场购买</w:t>
      </w:r>
    </w:p>
    <w:p>
      <w:pPr>
        <w:spacing w:line="360" w:lineRule="auto"/>
        <w:jc w:val="both"/>
        <w:rPr>
          <w:rFonts w:hint="eastAsia"/>
          <w:sz w:val="24"/>
          <w:szCs w:val="24"/>
        </w:rPr>
      </w:pPr>
      <w:r>
        <w:rPr>
          <w:rFonts w:hint="eastAsia"/>
          <w:sz w:val="24"/>
          <w:szCs w:val="24"/>
        </w:rPr>
        <w:t>售价：￥100.0 元（人民币）</w:t>
      </w:r>
    </w:p>
    <w:p>
      <w:pPr>
        <w:spacing w:line="360" w:lineRule="auto"/>
        <w:jc w:val="both"/>
        <w:rPr>
          <w:rFonts w:hint="eastAsia"/>
          <w:b/>
          <w:bCs/>
          <w:sz w:val="24"/>
          <w:szCs w:val="24"/>
        </w:rPr>
      </w:pPr>
      <w:r>
        <w:rPr>
          <w:rFonts w:hint="eastAsia"/>
          <w:b/>
          <w:bCs/>
          <w:sz w:val="24"/>
          <w:szCs w:val="24"/>
        </w:rPr>
        <w:t>四、响应文件提交</w:t>
      </w:r>
    </w:p>
    <w:p>
      <w:pPr>
        <w:spacing w:line="360" w:lineRule="auto"/>
        <w:jc w:val="both"/>
        <w:rPr>
          <w:rFonts w:hint="eastAsia"/>
          <w:sz w:val="24"/>
          <w:szCs w:val="24"/>
        </w:rPr>
      </w:pPr>
      <w:r>
        <w:rPr>
          <w:rFonts w:hint="eastAsia"/>
          <w:sz w:val="24"/>
          <w:szCs w:val="24"/>
        </w:rPr>
        <w:t>截止时间：2024年04月12日 09点30分（北京时间）</w:t>
      </w:r>
    </w:p>
    <w:p>
      <w:pPr>
        <w:spacing w:line="360" w:lineRule="auto"/>
        <w:jc w:val="both"/>
        <w:rPr>
          <w:rFonts w:hint="eastAsia"/>
          <w:sz w:val="24"/>
          <w:szCs w:val="24"/>
        </w:rPr>
      </w:pPr>
      <w:r>
        <w:rPr>
          <w:rFonts w:hint="eastAsia"/>
          <w:sz w:val="24"/>
          <w:szCs w:val="24"/>
        </w:rPr>
        <w:t>地点：厦门市湖里区兴隆路29-2号信息大厦15楼1501</w:t>
      </w:r>
    </w:p>
    <w:p>
      <w:pPr>
        <w:spacing w:line="360" w:lineRule="auto"/>
        <w:jc w:val="both"/>
        <w:rPr>
          <w:rFonts w:hint="eastAsia"/>
          <w:b/>
          <w:bCs/>
          <w:sz w:val="24"/>
          <w:szCs w:val="24"/>
        </w:rPr>
      </w:pPr>
      <w:r>
        <w:rPr>
          <w:rFonts w:hint="eastAsia"/>
          <w:b/>
          <w:bCs/>
          <w:sz w:val="24"/>
          <w:szCs w:val="24"/>
        </w:rPr>
        <w:t>五、开启</w:t>
      </w:r>
    </w:p>
    <w:p>
      <w:pPr>
        <w:spacing w:line="360" w:lineRule="auto"/>
        <w:jc w:val="both"/>
        <w:rPr>
          <w:rFonts w:hint="eastAsia"/>
          <w:sz w:val="24"/>
          <w:szCs w:val="24"/>
        </w:rPr>
      </w:pPr>
      <w:r>
        <w:rPr>
          <w:rFonts w:hint="eastAsia"/>
          <w:sz w:val="24"/>
          <w:szCs w:val="24"/>
        </w:rPr>
        <w:t>时间：2024年04月12日 09点30分（北京时间）</w:t>
      </w:r>
    </w:p>
    <w:p>
      <w:pPr>
        <w:spacing w:line="360" w:lineRule="auto"/>
        <w:jc w:val="both"/>
        <w:rPr>
          <w:rFonts w:hint="eastAsia"/>
          <w:sz w:val="24"/>
          <w:szCs w:val="24"/>
        </w:rPr>
      </w:pPr>
      <w:r>
        <w:rPr>
          <w:rFonts w:hint="eastAsia"/>
          <w:sz w:val="24"/>
          <w:szCs w:val="24"/>
        </w:rPr>
        <w:t>地点：厦门市湖里区兴隆路29-2号信息大厦15楼1501</w:t>
      </w:r>
    </w:p>
    <w:p>
      <w:pPr>
        <w:spacing w:line="360" w:lineRule="auto"/>
        <w:jc w:val="both"/>
        <w:rPr>
          <w:rFonts w:hint="eastAsia"/>
          <w:b/>
          <w:bCs/>
          <w:sz w:val="24"/>
          <w:szCs w:val="24"/>
        </w:rPr>
      </w:pPr>
      <w:r>
        <w:rPr>
          <w:rFonts w:hint="eastAsia"/>
          <w:b/>
          <w:bCs/>
          <w:sz w:val="24"/>
          <w:szCs w:val="24"/>
        </w:rPr>
        <w:t>六、公告期限</w:t>
      </w:r>
    </w:p>
    <w:p>
      <w:pPr>
        <w:spacing w:line="360" w:lineRule="auto"/>
        <w:jc w:val="both"/>
        <w:rPr>
          <w:rFonts w:hint="eastAsia"/>
          <w:sz w:val="24"/>
          <w:szCs w:val="24"/>
        </w:rPr>
      </w:pPr>
      <w:r>
        <w:rPr>
          <w:rFonts w:hint="eastAsia"/>
          <w:sz w:val="24"/>
          <w:szCs w:val="24"/>
        </w:rPr>
        <w:t>自本公告发布之日起3个工作日。</w:t>
      </w:r>
    </w:p>
    <w:p>
      <w:pPr>
        <w:spacing w:line="360" w:lineRule="auto"/>
        <w:jc w:val="both"/>
        <w:rPr>
          <w:rFonts w:hint="eastAsia"/>
          <w:b/>
          <w:bCs/>
          <w:sz w:val="24"/>
          <w:szCs w:val="24"/>
        </w:rPr>
      </w:pPr>
      <w:r>
        <w:rPr>
          <w:rFonts w:hint="eastAsia"/>
          <w:b/>
          <w:bCs/>
          <w:sz w:val="24"/>
          <w:szCs w:val="24"/>
        </w:rPr>
        <w:t>七、其他补充事宜</w:t>
      </w:r>
    </w:p>
    <w:p>
      <w:pPr>
        <w:spacing w:line="360" w:lineRule="auto"/>
        <w:jc w:val="both"/>
        <w:rPr>
          <w:rFonts w:hint="eastAsia"/>
          <w:sz w:val="24"/>
          <w:szCs w:val="24"/>
        </w:rPr>
      </w:pPr>
      <w:r>
        <w:rPr>
          <w:rFonts w:hint="eastAsia"/>
          <w:sz w:val="24"/>
          <w:szCs w:val="24"/>
        </w:rPr>
        <w:t>详见磋商文件</w:t>
      </w:r>
    </w:p>
    <w:p>
      <w:pPr>
        <w:spacing w:line="360" w:lineRule="auto"/>
        <w:jc w:val="both"/>
        <w:rPr>
          <w:rFonts w:hint="eastAsia"/>
          <w:b/>
          <w:bCs/>
          <w:sz w:val="24"/>
          <w:szCs w:val="24"/>
        </w:rPr>
      </w:pPr>
      <w:bookmarkStart w:id="0" w:name="_GoBack"/>
      <w:r>
        <w:rPr>
          <w:rFonts w:hint="eastAsia"/>
          <w:b/>
          <w:bCs/>
          <w:sz w:val="24"/>
          <w:szCs w:val="24"/>
        </w:rPr>
        <w:t>八、凡对本次采购提出询问，请按以下方式联系。</w:t>
      </w:r>
    </w:p>
    <w:bookmarkEnd w:id="0"/>
    <w:p>
      <w:pPr>
        <w:spacing w:line="360" w:lineRule="auto"/>
        <w:jc w:val="both"/>
        <w:rPr>
          <w:rFonts w:hint="eastAsia"/>
          <w:sz w:val="24"/>
          <w:szCs w:val="24"/>
        </w:rPr>
      </w:pPr>
      <w:r>
        <w:rPr>
          <w:rFonts w:hint="eastAsia"/>
          <w:sz w:val="24"/>
          <w:szCs w:val="24"/>
        </w:rPr>
        <w:t>1.采购人信息</w:t>
      </w:r>
    </w:p>
    <w:p>
      <w:pPr>
        <w:spacing w:line="360" w:lineRule="auto"/>
        <w:jc w:val="both"/>
        <w:rPr>
          <w:rFonts w:hint="eastAsia"/>
          <w:sz w:val="24"/>
          <w:szCs w:val="24"/>
        </w:rPr>
      </w:pPr>
      <w:r>
        <w:rPr>
          <w:rFonts w:hint="eastAsia"/>
          <w:sz w:val="24"/>
          <w:szCs w:val="24"/>
        </w:rPr>
        <w:t>名称：厦门海洋职业技术学院</w:t>
      </w:r>
    </w:p>
    <w:p>
      <w:pPr>
        <w:spacing w:line="360" w:lineRule="auto"/>
        <w:jc w:val="both"/>
        <w:rPr>
          <w:rFonts w:hint="eastAsia"/>
          <w:sz w:val="24"/>
          <w:szCs w:val="24"/>
        </w:rPr>
      </w:pPr>
      <w:r>
        <w:rPr>
          <w:rFonts w:hint="eastAsia"/>
          <w:sz w:val="24"/>
          <w:szCs w:val="24"/>
        </w:rPr>
        <w:t>地址：福建省厦门市翔安区洪钟大道4566号</w:t>
      </w:r>
    </w:p>
    <w:p>
      <w:pPr>
        <w:spacing w:line="360" w:lineRule="auto"/>
        <w:jc w:val="both"/>
        <w:rPr>
          <w:rFonts w:hint="eastAsia"/>
          <w:sz w:val="24"/>
          <w:szCs w:val="24"/>
        </w:rPr>
      </w:pPr>
      <w:r>
        <w:rPr>
          <w:rFonts w:hint="eastAsia"/>
          <w:sz w:val="24"/>
          <w:szCs w:val="24"/>
        </w:rPr>
        <w:t>联系方式：柴老师 0592-7769270</w:t>
      </w:r>
    </w:p>
    <w:p>
      <w:pPr>
        <w:spacing w:line="360" w:lineRule="auto"/>
        <w:jc w:val="both"/>
        <w:rPr>
          <w:rFonts w:hint="eastAsia"/>
          <w:sz w:val="24"/>
          <w:szCs w:val="24"/>
        </w:rPr>
      </w:pPr>
      <w:r>
        <w:rPr>
          <w:rFonts w:hint="eastAsia"/>
          <w:sz w:val="24"/>
          <w:szCs w:val="24"/>
        </w:rPr>
        <w:t>2.采购代理机构信息</w:t>
      </w:r>
    </w:p>
    <w:p>
      <w:pPr>
        <w:spacing w:line="360" w:lineRule="auto"/>
        <w:jc w:val="both"/>
        <w:rPr>
          <w:rFonts w:hint="eastAsia"/>
          <w:sz w:val="24"/>
          <w:szCs w:val="24"/>
        </w:rPr>
      </w:pPr>
      <w:r>
        <w:rPr>
          <w:rFonts w:hint="eastAsia"/>
          <w:sz w:val="24"/>
          <w:szCs w:val="24"/>
        </w:rPr>
        <w:t>名 称：福建恩哲工程管理有限公司</w:t>
      </w:r>
    </w:p>
    <w:p>
      <w:pPr>
        <w:spacing w:line="360" w:lineRule="auto"/>
        <w:jc w:val="both"/>
        <w:rPr>
          <w:rFonts w:hint="eastAsia"/>
          <w:sz w:val="24"/>
          <w:szCs w:val="24"/>
        </w:rPr>
      </w:pPr>
      <w:r>
        <w:rPr>
          <w:rFonts w:hint="eastAsia"/>
          <w:sz w:val="24"/>
          <w:szCs w:val="24"/>
        </w:rPr>
        <w:t>地址：厦门市湖里区兴隆路29-2号信息大厦15楼1503</w:t>
      </w:r>
    </w:p>
    <w:p>
      <w:pPr>
        <w:spacing w:line="360" w:lineRule="auto"/>
        <w:jc w:val="both"/>
        <w:rPr>
          <w:rFonts w:hint="eastAsia"/>
          <w:sz w:val="24"/>
          <w:szCs w:val="24"/>
        </w:rPr>
      </w:pPr>
      <w:r>
        <w:rPr>
          <w:rFonts w:hint="eastAsia"/>
          <w:sz w:val="24"/>
          <w:szCs w:val="24"/>
        </w:rPr>
        <w:t xml:space="preserve">联系方式：李芬 18050029691 </w:t>
      </w:r>
    </w:p>
    <w:p>
      <w:pPr>
        <w:spacing w:line="360" w:lineRule="auto"/>
        <w:jc w:val="both"/>
        <w:rPr>
          <w:rFonts w:hint="eastAsia"/>
          <w:sz w:val="24"/>
          <w:szCs w:val="24"/>
        </w:rPr>
      </w:pPr>
      <w:r>
        <w:rPr>
          <w:rFonts w:hint="eastAsia"/>
          <w:sz w:val="24"/>
          <w:szCs w:val="24"/>
        </w:rPr>
        <w:t>3.项目联系方式</w:t>
      </w:r>
    </w:p>
    <w:p>
      <w:pPr>
        <w:spacing w:line="360" w:lineRule="auto"/>
        <w:jc w:val="both"/>
        <w:rPr>
          <w:rFonts w:hint="eastAsia"/>
          <w:sz w:val="24"/>
          <w:szCs w:val="24"/>
        </w:rPr>
      </w:pPr>
      <w:r>
        <w:rPr>
          <w:rFonts w:hint="eastAsia"/>
          <w:sz w:val="24"/>
          <w:szCs w:val="24"/>
        </w:rPr>
        <w:t>项目联系人：李芬、黄心洁</w:t>
      </w:r>
    </w:p>
    <w:p>
      <w:pPr>
        <w:spacing w:line="360" w:lineRule="auto"/>
        <w:jc w:val="both"/>
        <w:rPr>
          <w:rFonts w:hint="eastAsia"/>
          <w:sz w:val="24"/>
          <w:szCs w:val="24"/>
        </w:rPr>
      </w:pPr>
      <w:r>
        <w:rPr>
          <w:rFonts w:hint="eastAsia"/>
          <w:sz w:val="24"/>
          <w:szCs w:val="24"/>
        </w:rPr>
        <w:t>电</w:t>
      </w:r>
      <w:r>
        <w:rPr>
          <w:rFonts w:hint="eastAsia"/>
          <w:sz w:val="24"/>
          <w:szCs w:val="24"/>
          <w:lang w:val="en-US" w:eastAsia="zh-CN"/>
        </w:rPr>
        <w:t xml:space="preserve">  </w:t>
      </w:r>
      <w:r>
        <w:rPr>
          <w:rFonts w:hint="eastAsia"/>
          <w:sz w:val="24"/>
          <w:szCs w:val="24"/>
        </w:rPr>
        <w:t>话：18050029691</w:t>
      </w:r>
    </w:p>
    <w:sectPr>
      <w:pgSz w:w="11906" w:h="16838"/>
      <w:pgMar w:top="1440" w:right="1519"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Zjg4OWYzMGVkMzg1MzgyYjUxYTY0M2M4YzA1NjMifQ=="/>
  </w:docVars>
  <w:rsids>
    <w:rsidRoot w:val="31017DE5"/>
    <w:rsid w:val="31017DE5"/>
    <w:rsid w:val="3C224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2024-04-01T12:18:00Z</dcterms:created>
  <dc:creator>佛系搬砖人</dc:creator>
  <cp:lastModifiedBy>小小兔</cp:lastModifiedBy>
  <dcterms:modified xsi:type="dcterms:W3CDTF">2024-04-01T12:32:17Z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B4BC87BEC20441EBA996F63E31F98AA2_13</vt:lpwstr>
  </property>
</Properties>
</file>