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厦门公物—竞争性磋商—GW2024-SH146—厦门海洋职业技术学院2024-202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5年驾乘及交通配套服务项目—采购公告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GW2024-SH146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厦门海洋职业技术学院2024-2025年驾乘及交通配套服务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预算金额：85万元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厦门海洋职业技术学院2024-2025年驾乘及交通配套服务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,1项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服务时间：2024年7月1日至2025年6月30日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供应商应具有独立承担民事责任的能力，并提供营业执照等证明文件的复印件。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单位负责人证明或授权书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（1）若供应商代表为单位负责人，无需提供授权书，但应提供单位负责人身份证复印件。（2）若供应商代表为单位负责人授权的委托代理人，应提供授权书及供应商代表身份证复印件。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供应商应提供上一年度（响应文件提交截止时间为1-6月的也可提供上上年度）的财务报告复印件或银行资信证明复印件或磋商担保函复印件。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供应商应提供响应文件递交截止时间前六个月（不含递交截止时间的当月）中任一月份依法缴纳税收的证明复印件，磋商当月成立或享受税收减免政策的供应商，提供依法缴纳税收承诺书原件（格式自拟）。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文件递交截止时间前六个月（不含递交截止时间的当月）中任一月份依法缴纳社会保障资金的证明复印件，磋商当月成立或享受社保减免政策的供应商，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hint="eastAsia"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供应商应提供具备履行合同所必需设备和专业技术能力的声明函。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2、截止时点：查询供应商响应文件递交截止当天前三年内的信用信息。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九、本项目不接受联合体响应。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 w:cs="宋体"/>
                <w:kern w:val="0"/>
                <w:sz w:val="24"/>
              </w:rPr>
              <w:t>本合同包专门面向中小企业采购，供应商需提供《中小企业声明函》，未按要求提供的响应无效。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十一、供应商应具有有效的《道路运输经营许可证》，并提供证书复印件。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供应商应通过公e采电子招标采购服务平台（网址www.xmzfcg.com）在线登记信息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val="en-US" w:eastAsia="zh-CN"/>
              </w:rPr>
              <w:t>柴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老师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eastAsia" w:eastAsia="宋体" w:cs="宋体" w:asciiTheme="minorEastAsia" w:hAnsiTheme="minorEastAsia"/>
                <w:color w:val="000000" w:themeColor="text1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张先生</w:t>
            </w:r>
            <w:r>
              <w:rPr>
                <w:rFonts w:hint="eastAsia" w:hAnsi="宋体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先生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</w:rPr>
              <w:t>0592-</w:t>
            </w:r>
            <w:r>
              <w:rPr>
                <w:rFonts w:ascii="宋体" w:hAnsi="宋体"/>
                <w:kern w:val="0"/>
                <w:sz w:val="24"/>
              </w:rPr>
              <w:t>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79E5B82"/>
    <w:rsid w:val="57551192"/>
    <w:rsid w:val="624E1F9D"/>
    <w:rsid w:val="66CB7486"/>
    <w:rsid w:val="738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2024-04-29T07:59:17Z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A6FC9B3B73F34726AF788A33AE0D7DA8_12</vt:lpwstr>
  </property>
</Properties>
</file>