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Cs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</w:rPr>
        <w:t>厦门公物—竞争性谈判—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  <w:lang w:eastAsia="zh-CN"/>
        </w:rPr>
        <w:t>GW2022-SH305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</w:rPr>
        <w:t>—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  <w:lang w:eastAsia="zh-CN"/>
        </w:rPr>
        <w:t>厦门海洋职业技术学院航海学院党建中心家具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</w:rPr>
        <w:t>项目—采购公告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GW2022-SH305</w:t>
            </w:r>
          </w:p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厦门海洋职业技术学院航海学院党建中心家具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采购方式：竞争性谈判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9.3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万元</w:t>
            </w:r>
          </w:p>
          <w:p>
            <w:pPr>
              <w:spacing w:line="360" w:lineRule="auto"/>
              <w:rPr>
                <w:rFonts w:hint="default" w:cs="宋体" w:asciiTheme="minorEastAsia" w:hAnsiTheme="minorEastAsia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厦门海洋职业技术学院航海学院党建中心家具项目，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1批。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合同履行期限：合同签订之日起15个日历日内交货完毕并通过验收合格交付使用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highlight w:val="none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  <w:highlight w:val="none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  <w:highlight w:val="none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  <w:highlight w:val="none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  <w:highlight w:val="none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  <w:highlight w:val="none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  <w:highlight w:val="none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  <w:highlight w:val="none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  <w:highlight w:val="none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  <w:highlight w:val="none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  <w:highlight w:val="none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  <w:highlight w:val="none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  <w:highlight w:val="none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  <w:highlight w:val="none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  <w:highlight w:val="none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  <w:highlight w:val="none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三、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财务状况报告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应提供上一年度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（响应文件提交截止时间为1-6月的也可提供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上上年度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）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的财务报告复印件或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银行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 xml:space="preserve">资信证明复印件或谈判担保函复印件。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四、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依法缴纳税收证明材料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供应商应提供响应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递交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截止时间的当月）中任一月份依法缴纳税收的证明复印件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，享受税收减免政策或因疫情影响享受缓缴或免缴税款的企业，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提供依法缴纳税收承诺书原件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（格式自拟）。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五、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依法缴纳社会保障资金证明材料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应提供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响应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递交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截止时间的当月）中任一月份依法缴纳社会保障资金的证明复印件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，享受社保减免政策或因疫情影响享受缓缴或免缴社保的企业，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提供依法缴纳社会保障资金承诺书原件（格式自拟）。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信用承诺制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要求：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本项目允许采用“信用承诺制”，即供应商提供资格承诺函即可参加采购活动，在响应文件中无需再提供财务状况报告、依法缴纳税收和社会保障资金的相关证明材料。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七、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应提供具备履行合同所必需设备和专业技术能力的声明函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1、信用信息查询渠道：谈判小组通过“信用中国”网站（www.creditchina.gov.cn）、中国政府采购网（www.ccgp.gov.cn）、“信用厦门”网站（credit.xm.gov.cn）、国家企业信用信息公示系统（www.gsxt.gov.cn）查询供应商的信用信息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2、截止时点：查询供应商截止提交响应文件当天前三年内的信用信息。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3、查询记录和证据留存方式：谈判小组将查询结果打印后随项目档案一并存档。 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4、信用信息的使用规则：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（1）查询结果显示供应商存在以下情形之一的，其资格审查不合格：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①被“中国政府采购网”列入“政府采购严重违法失信行为信用记录”名单的；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②被“信用中国”网站列入“失信被执行人”名单、“重大税收违法案件当事人名单”的；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③被“信用厦门”网站列入“失信被执行人”名单、“地方性黑名单”的；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④被“国家企业信用信息公示系统” 列入“严重违法失信企业名单（黑名单）”的。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（2）信用信息查询仅以资格审查时通过本条款规定网站的查询结果为准，除以上规定外，其他时间或其他网站的查询信息均不作为审查的依据。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（3）联合体成员存在以上情形的，联合体资格审查不合格。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 w:eastAsia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5、供应商无需提供信用信息查询结果。若供应商自行提供查询结果的，仍以谈判小组查询结果为准。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九、</w:t>
            </w:r>
            <w:r>
              <w:rPr>
                <w:rFonts w:ascii="宋体" w:hAnsi="宋体" w:cs="宋体"/>
                <w:bCs/>
                <w:kern w:val="0"/>
                <w:sz w:val="24"/>
                <w:highlight w:val="none"/>
              </w:rPr>
              <w:t>联合体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要求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ascii="宋体" w:hAnsi="宋体" w:cs="宋体"/>
                <w:bCs/>
                <w:kern w:val="0"/>
                <w:sz w:val="24"/>
                <w:highlight w:val="none"/>
              </w:rPr>
              <w:t>本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合同</w:t>
            </w:r>
            <w:r>
              <w:rPr>
                <w:rFonts w:ascii="宋体" w:hAnsi="宋体" w:cs="宋体"/>
                <w:bCs/>
                <w:kern w:val="0"/>
                <w:sz w:val="24"/>
                <w:highlight w:val="none"/>
              </w:rPr>
              <w:t>包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  <w:lang w:val="en-US" w:eastAsia="zh-CN"/>
              </w:rPr>
              <w:t>不</w:t>
            </w:r>
            <w:r>
              <w:rPr>
                <w:rFonts w:ascii="宋体" w:hAnsi="宋体" w:cs="宋体"/>
                <w:bCs/>
                <w:kern w:val="0"/>
                <w:sz w:val="24"/>
                <w:highlight w:val="none"/>
              </w:rPr>
              <w:t>接受联合体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响应。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  <w:lang w:val="en-US" w:eastAsia="zh-CN"/>
              </w:rPr>
              <w:t>十、采购人根据采购项目的要求规定的特定条件：本合同包专门面向中小企业采购。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获取采购文件时间：即日起至2022年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日下午17:30时止。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方式：在线获取。请登录公e采电子招标采购服务平台（www.xmzfcg.com）进行实名获取，并在线下载采购文件。（供应商如未在系统中注册的，请按系统要求注册后方可获取，注册免费，且注册后可在线预览采购文件主要内容。对平台操作有任何疑问，请联系客服电话:400-805-9899）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售价：包1：人民币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0</w:t>
            </w:r>
          </w:p>
          <w:p>
            <w:pPr>
              <w:spacing w:line="360" w:lineRule="auto"/>
              <w:rPr>
                <w:rFonts w:hint="eastAsia" w:cs="Times New Roman" w:asciiTheme="minorEastAsia" w:hAnsiTheme="minorEastAsia" w:eastAsiaTheme="minor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提交地点：厦门市湖滨南路81号光大银行大厦18楼开标厅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提交方式：提交纸质响应文件。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开启时间：谈判小组全部签到完成后</w:t>
            </w:r>
          </w:p>
          <w:p>
            <w:pPr>
              <w:spacing w:line="360" w:lineRule="auto"/>
              <w:rPr>
                <w:rFonts w:hint="eastAsia" w:cs="Times New Roman" w:asciiTheme="minorEastAsia" w:hAnsiTheme="minorEastAsia" w:eastAsiaTheme="minor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开启地点：厦门市湖滨南路81号光大银行大厦18楼评标室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六、公告期限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厦门市翔安区洪钟路4566号</w:t>
            </w:r>
          </w:p>
          <w:p>
            <w:pPr>
              <w:spacing w:line="360" w:lineRule="auto"/>
              <w:rPr>
                <w:rFonts w:hint="default" w:asciiTheme="minorEastAsia" w:hAnsiTheme="minorEastAsia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</w:t>
            </w:r>
            <w:r>
              <w:rPr>
                <w:rFonts w:hint="eastAsia" w:cs="宋体" w:asciiTheme="minorEastAsia" w:hAnsiTheme="minorEastAsia"/>
                <w:kern w:val="0"/>
                <w:sz w:val="24"/>
                <w:highlight w:val="none"/>
                <w:lang w:val="en-US" w:eastAsia="zh-CN"/>
              </w:rPr>
              <w:t>洪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highlight w:val="none"/>
                <w:lang w:val="en-US" w:eastAsia="zh-CN"/>
              </w:rPr>
              <w:t>老师</w:t>
            </w:r>
            <w:r>
              <w:rPr>
                <w:rFonts w:hint="eastAsia" w:cs="宋体" w:asciiTheme="minorEastAsia" w:hAnsiTheme="minorEastAsia"/>
                <w:kern w:val="0"/>
                <w:sz w:val="24"/>
                <w:highlight w:val="none"/>
                <w:lang w:val="en-US" w:eastAsia="zh-CN"/>
              </w:rPr>
              <w:t xml:space="preserve"> 0592-7769317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>
            <w:pPr>
              <w:pStyle w:val="4"/>
              <w:rPr>
                <w:rFonts w:hint="default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庄潜田、许世松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</w:t>
            </w:r>
            <w:r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  <w:t>22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25628、2279305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NkNTE2ZGUyNjMxM2ZmN2I3OTMzMGY4NmFkNzk4MzAifQ=="/>
  </w:docVars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019849A8"/>
    <w:rsid w:val="01BC1C29"/>
    <w:rsid w:val="06921EAE"/>
    <w:rsid w:val="0CFE4BC2"/>
    <w:rsid w:val="170E4D77"/>
    <w:rsid w:val="1F4721CF"/>
    <w:rsid w:val="26143133"/>
    <w:rsid w:val="27622E37"/>
    <w:rsid w:val="47BD3387"/>
    <w:rsid w:val="480E4AA7"/>
    <w:rsid w:val="61527813"/>
    <w:rsid w:val="6A8C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ind w:left="425"/>
      <w:jc w:val="left"/>
    </w:pPr>
    <w:rPr>
      <w:kern w:val="0"/>
      <w:sz w:val="20"/>
      <w:szCs w:val="20"/>
      <w:lang w:eastAsia="en-US"/>
    </w:rPr>
  </w:style>
  <w:style w:type="paragraph" w:styleId="3">
    <w:name w:val="Salutation"/>
    <w:basedOn w:val="1"/>
    <w:next w:val="1"/>
    <w:link w:val="15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4">
    <w:name w:val="Plain Text"/>
    <w:basedOn w:val="1"/>
    <w:link w:val="16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称呼 Char"/>
    <w:basedOn w:val="10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纯文本 Char"/>
    <w:basedOn w:val="10"/>
    <w:link w:val="4"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7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4</Pages>
  <Words>1904</Words>
  <Characters>2114</Characters>
  <Lines>7</Lines>
  <Paragraphs>1</Paragraphs>
  <TotalTime>18</TotalTime>
  <ScaleCrop>false</ScaleCrop>
  <LinksUpToDate>false</LinksUpToDate>
  <CharactersWithSpaces>2122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庄</cp:lastModifiedBy>
  <dcterms:modified xsi:type="dcterms:W3CDTF">2022-05-19T04:44:00Z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AC4E930E2CF14F03ADAE07F1C10B89D4</vt:lpwstr>
  </property>
</Properties>
</file>