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3FA14" w14:textId="77777777" w:rsidR="00631642" w:rsidRDefault="00AA255C">
      <w:pPr>
        <w:spacing w:line="440" w:lineRule="exact"/>
        <w:jc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厦门华沧-公开招标-2022-HCGK-SH446-航海学院党建中心建设项目音频设备等采购-补充公告</w:t>
      </w:r>
    </w:p>
    <w:p w14:paraId="7EBD954C" w14:textId="77777777" w:rsidR="00631642" w:rsidRDefault="00AA255C">
      <w:pPr>
        <w:pStyle w:val="20"/>
        <w:spacing w:before="0" w:after="0" w:line="440" w:lineRule="exact"/>
        <w:rPr>
          <w:rFonts w:ascii="仿宋" w:eastAsia="仿宋" w:hAnsi="仿宋" w:cs="仿宋"/>
          <w:b w:val="0"/>
          <w:sz w:val="24"/>
          <w:szCs w:val="24"/>
        </w:rPr>
      </w:pPr>
      <w:bookmarkStart w:id="0" w:name="_Toc35393645"/>
      <w:bookmarkStart w:id="1" w:name="_Toc28359027"/>
      <w:bookmarkStart w:id="2" w:name="_Toc28359104"/>
      <w:bookmarkStart w:id="3" w:name="_Toc35393814"/>
      <w:r>
        <w:rPr>
          <w:rFonts w:ascii="仿宋" w:eastAsia="仿宋" w:hAnsi="仿宋" w:cs="仿宋" w:hint="eastAsia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4A15821D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原公告的采购项目编号：2022-HCGK-SH446</w:t>
      </w:r>
    </w:p>
    <w:p w14:paraId="362D75F7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原公告的采购项目名称：航海学院党建中心建设项目音频设备等采购</w:t>
      </w:r>
      <w:bookmarkStart w:id="4" w:name="_GoBack"/>
      <w:bookmarkEnd w:id="4"/>
    </w:p>
    <w:p w14:paraId="09135FFF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首次公告日期：</w:t>
      </w:r>
      <w:r>
        <w:rPr>
          <w:rFonts w:ascii="仿宋" w:eastAsia="仿宋" w:hAnsi="仿宋" w:cs="仿宋" w:hint="eastAsia"/>
          <w:bCs/>
          <w:sz w:val="24"/>
          <w:u w:val="single"/>
        </w:rPr>
        <w:t>2022-05-17</w:t>
      </w:r>
    </w:p>
    <w:p w14:paraId="47567641" w14:textId="77777777" w:rsidR="00631642" w:rsidRDefault="00AA255C">
      <w:pPr>
        <w:pStyle w:val="20"/>
        <w:spacing w:before="0" w:after="0" w:line="440" w:lineRule="exact"/>
        <w:rPr>
          <w:rFonts w:ascii="仿宋" w:eastAsia="仿宋" w:hAnsi="仿宋" w:cs="仿宋"/>
          <w:bCs w:val="0"/>
          <w:sz w:val="24"/>
          <w:szCs w:val="24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ascii="仿宋" w:eastAsia="仿宋" w:hAnsi="仿宋" w:cs="仿宋" w:hint="eastAsia"/>
          <w:bCs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5B03736E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更正事项：</w:t>
      </w:r>
      <w:r>
        <w:rPr>
          <w:rFonts w:ascii="仿宋" w:eastAsia="仿宋" w:hAnsi="仿宋" w:cs="仿宋" w:hint="eastAsia"/>
          <w:bCs/>
          <w:sz w:val="24"/>
        </w:rPr>
        <w:sym w:font="Wingdings 2" w:char="0052"/>
      </w:r>
      <w:r>
        <w:rPr>
          <w:rFonts w:ascii="仿宋" w:eastAsia="仿宋" w:hAnsi="仿宋" w:cs="仿宋" w:hint="eastAsia"/>
          <w:bCs/>
          <w:sz w:val="24"/>
        </w:rPr>
        <w:t>采购文件</w:t>
      </w:r>
    </w:p>
    <w:p w14:paraId="2E70184E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更正内容：接采购人通知，我司代理招标的2022-HCGK-SH446-航海学院党建中心建设项目音频设备等采购项目补充内容如下:</w:t>
      </w:r>
    </w:p>
    <w:p w14:paraId="1D613DE8" w14:textId="020CDA1F" w:rsidR="00631642" w:rsidRDefault="00AA255C">
      <w:pPr>
        <w:ind w:firstLineChars="200" w:firstLine="482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1、设备租赁清单（下列设备投标人须提供6个月的租赁服务，所有设备的租赁费用均包含在投标报价中</w:t>
      </w:r>
      <w:r>
        <w:rPr>
          <w:rFonts w:ascii="仿宋" w:eastAsia="仿宋" w:hAnsi="仿宋" w:cs="仿宋" w:hint="eastAsia"/>
          <w:kern w:val="0"/>
          <w:sz w:val="24"/>
        </w:rPr>
        <w:t>）。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825"/>
        <w:gridCol w:w="5122"/>
      </w:tblGrid>
      <w:tr w:rsidR="00631642" w14:paraId="65D945D6" w14:textId="77777777">
        <w:tc>
          <w:tcPr>
            <w:tcW w:w="786" w:type="dxa"/>
            <w:vAlign w:val="center"/>
          </w:tcPr>
          <w:p w14:paraId="4FDFD2EC" w14:textId="77777777" w:rsidR="00631642" w:rsidRDefault="00AA255C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3825" w:type="dxa"/>
            <w:vAlign w:val="center"/>
          </w:tcPr>
          <w:p w14:paraId="58AB7C67" w14:textId="77777777" w:rsidR="00631642" w:rsidRDefault="00AA255C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设备名称</w:t>
            </w:r>
          </w:p>
        </w:tc>
        <w:tc>
          <w:tcPr>
            <w:tcW w:w="5122" w:type="dxa"/>
            <w:vAlign w:val="center"/>
          </w:tcPr>
          <w:p w14:paraId="45D05EFF" w14:textId="77777777" w:rsidR="00631642" w:rsidRDefault="00AA255C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</w:tr>
      <w:tr w:rsidR="00631642" w14:paraId="76A154F1" w14:textId="77777777">
        <w:trPr>
          <w:trHeight w:val="443"/>
        </w:trPr>
        <w:tc>
          <w:tcPr>
            <w:tcW w:w="786" w:type="dxa"/>
            <w:vAlign w:val="center"/>
          </w:tcPr>
          <w:p w14:paraId="5B58FD7B" w14:textId="77777777" w:rsidR="00631642" w:rsidRDefault="00AA255C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825" w:type="dxa"/>
            <w:vAlign w:val="center"/>
          </w:tcPr>
          <w:p w14:paraId="00013041" w14:textId="77777777" w:rsidR="00631642" w:rsidRDefault="00AA255C">
            <w:pPr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</w:rPr>
              <w:t>主机</w:t>
            </w:r>
          </w:p>
        </w:tc>
        <w:tc>
          <w:tcPr>
            <w:tcW w:w="5122" w:type="dxa"/>
            <w:vAlign w:val="center"/>
          </w:tcPr>
          <w:p w14:paraId="48A4D58D" w14:textId="77777777" w:rsidR="00631642" w:rsidRDefault="00AA255C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3台</w:t>
            </w:r>
          </w:p>
        </w:tc>
      </w:tr>
      <w:tr w:rsidR="00631642" w14:paraId="5A814915" w14:textId="77777777">
        <w:tc>
          <w:tcPr>
            <w:tcW w:w="9733" w:type="dxa"/>
            <w:gridSpan w:val="3"/>
            <w:vAlign w:val="center"/>
          </w:tcPr>
          <w:p w14:paraId="26449DA2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技术参数要求：</w:t>
            </w:r>
          </w:p>
          <w:p w14:paraId="316021E6" w14:textId="6B57E6AF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1. 处理器：Intel Core I3-9100处理器（4核,3.6GHz主频,6MB缓存）；</w:t>
            </w:r>
          </w:p>
          <w:p w14:paraId="5C90F137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2. 操作系统：预装Windows 10正版操作系统； </w:t>
            </w:r>
          </w:p>
          <w:p w14:paraId="3F82BEF8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3. 主板：Intel B360；</w:t>
            </w:r>
          </w:p>
          <w:p w14:paraId="15E510D4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4. 内存：≥8G DDR4 2400MHz 内存，4个内存槽位；</w:t>
            </w:r>
          </w:p>
          <w:p w14:paraId="0FC35B9A" w14:textId="2639AA8E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5. 硬盘：≥128G M.2 NVME 固态硬盘+≥1TB SATA3 7200rpm 硬盘；</w:t>
            </w:r>
          </w:p>
          <w:p w14:paraId="549DDA77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6. 显卡：集成显卡；</w:t>
            </w:r>
          </w:p>
          <w:p w14:paraId="46D2F7EC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7. 光驱：无；</w:t>
            </w:r>
          </w:p>
          <w:p w14:paraId="267DF9C5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8. 网卡：集成10/100/1000M以太网卡；</w:t>
            </w:r>
          </w:p>
          <w:p w14:paraId="49E3B6A9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9. 声卡：集成5.1声道（前2后3共5个音频接口）；</w:t>
            </w:r>
          </w:p>
          <w:p w14:paraId="3FE33ECC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10. 键鼠：防水键盘、抗菌鼠标；</w:t>
            </w:r>
          </w:p>
          <w:p w14:paraId="0BECE3F1" w14:textId="0D50E17B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11. 显示器：≥21寸；</w:t>
            </w:r>
          </w:p>
          <w:p w14:paraId="19F14123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12. 电源：110/220V 180W 节能电源 ； </w:t>
            </w:r>
          </w:p>
          <w:p w14:paraId="575C921D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13. 接口：10个USB接口(前置6个USB 3.1 G1，后置4个USB 2.0)、1组PS/2接口、1个串口、VGA+2*HDMI接口（VGA非转接）； </w:t>
            </w:r>
          </w:p>
          <w:p w14:paraId="155E376F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14. 机箱：标准MATX立式机箱18L；</w:t>
            </w:r>
          </w:p>
        </w:tc>
      </w:tr>
      <w:tr w:rsidR="00631642" w14:paraId="18D31A0F" w14:textId="77777777">
        <w:tc>
          <w:tcPr>
            <w:tcW w:w="786" w:type="dxa"/>
            <w:vAlign w:val="center"/>
          </w:tcPr>
          <w:p w14:paraId="2CDD8777" w14:textId="77777777" w:rsidR="00631642" w:rsidRDefault="00AA255C">
            <w:pPr>
              <w:ind w:firstLineChars="50" w:firstLine="10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825" w:type="dxa"/>
            <w:vAlign w:val="center"/>
          </w:tcPr>
          <w:p w14:paraId="49A2BC18" w14:textId="77777777" w:rsidR="00631642" w:rsidRDefault="00AA25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工程投影机</w:t>
            </w:r>
          </w:p>
        </w:tc>
        <w:tc>
          <w:tcPr>
            <w:tcW w:w="5122" w:type="dxa"/>
            <w:vAlign w:val="center"/>
          </w:tcPr>
          <w:p w14:paraId="0316B2B9" w14:textId="77777777" w:rsidR="00631642" w:rsidRDefault="00AA25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2台</w:t>
            </w:r>
          </w:p>
        </w:tc>
      </w:tr>
      <w:tr w:rsidR="00631642" w14:paraId="68F28E68" w14:textId="77777777">
        <w:tc>
          <w:tcPr>
            <w:tcW w:w="9733" w:type="dxa"/>
            <w:gridSpan w:val="3"/>
            <w:vAlign w:val="center"/>
          </w:tcPr>
          <w:p w14:paraId="759B636D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技术参数要求：</w:t>
            </w:r>
          </w:p>
          <w:p w14:paraId="6542435B" w14:textId="72E6E1A1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1、芯片：DLP显示技术，芯片尺寸0.47英寸；</w:t>
            </w:r>
          </w:p>
          <w:p w14:paraId="3A1EF684" w14:textId="1E6AD54D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2、分辨率：1920×1080；</w:t>
            </w:r>
          </w:p>
          <w:p w14:paraId="50E3F47A" w14:textId="0385AF89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3、光源：ALPD激光光源，光源寿命≥20000小时；</w:t>
            </w:r>
          </w:p>
          <w:p w14:paraId="5426D3F2" w14:textId="3AABD5F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4、亮度：≥5200ANSI流明；</w:t>
            </w:r>
          </w:p>
          <w:p w14:paraId="70C583F2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5、对比度：100,000:1；</w:t>
            </w:r>
          </w:p>
          <w:p w14:paraId="6463C7C8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6、亮度均匀性：90%；</w:t>
            </w:r>
          </w:p>
          <w:p w14:paraId="62F44102" w14:textId="6D3C2B3C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7、镜头：标准镜头1.52-2.45:1，支持0.7-0.9:1镜头可选，电动镜头；</w:t>
            </w:r>
          </w:p>
          <w:p w14:paraId="4F6EE582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8、镜头位移：垂直±100%，水平±40%；</w:t>
            </w:r>
          </w:p>
          <w:p w14:paraId="6C6788C3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9、信号接口：HDMI×2,HDBaseT×1,VGA×2,AUDIOIN×1,AUDIOOUT×1；</w:t>
            </w:r>
          </w:p>
          <w:p w14:paraId="5AF68731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10、控制接口：LAN(RJ45)×1；RS232(DB9)×1；3DSYNC×2(in/out)；3DIROUT×1；</w:t>
            </w:r>
          </w:p>
          <w:p w14:paraId="3EAD4170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lastRenderedPageBreak/>
              <w:t>11、色域：REC.709；</w:t>
            </w:r>
          </w:p>
          <w:p w14:paraId="17B428FA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12、功耗：功耗450W，待机功耗0.5W；</w:t>
            </w:r>
          </w:p>
          <w:p w14:paraId="7594B6A4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13、采用单色轮荧光粉技术，荧光轮和色轮在同一个马达上，有效的解决荧光轮和色轮同步问题，提高了系统的可靠性；</w:t>
            </w:r>
          </w:p>
          <w:p w14:paraId="652F97C7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14、激光光源采用多重光源备份技术，光源备份数不小于20组，任意一组损坏，不会出现明显偏色、偏暗等现象，损失亮度小于5%亮度；</w:t>
            </w:r>
          </w:p>
          <w:p w14:paraId="6DDEA434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15、支持DLPlink3D、红外3D、帧序列3D，支持多台投影机3D同步；</w:t>
            </w:r>
          </w:p>
          <w:p w14:paraId="114E42D9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16、内置多画面拼接融合系统；</w:t>
            </w:r>
          </w:p>
          <w:p w14:paraId="02673E4D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17、内置几何校正功能；</w:t>
            </w:r>
          </w:p>
          <w:p w14:paraId="4DCDBDAE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18、RGBYCMW七轴颜色校正、RGBY分段颜色可调、屏幕8点区域颜色校正技术；</w:t>
            </w:r>
          </w:p>
        </w:tc>
      </w:tr>
      <w:tr w:rsidR="00631642" w14:paraId="394E68EC" w14:textId="77777777">
        <w:tc>
          <w:tcPr>
            <w:tcW w:w="786" w:type="dxa"/>
            <w:vAlign w:val="center"/>
          </w:tcPr>
          <w:p w14:paraId="3C4E2697" w14:textId="77777777" w:rsidR="00631642" w:rsidRDefault="00AA255C">
            <w:pPr>
              <w:ind w:firstLineChars="50" w:firstLine="10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</w:t>
            </w:r>
          </w:p>
        </w:tc>
        <w:tc>
          <w:tcPr>
            <w:tcW w:w="3825" w:type="dxa"/>
            <w:vAlign w:val="center"/>
          </w:tcPr>
          <w:p w14:paraId="1D2B3D88" w14:textId="77777777" w:rsidR="00631642" w:rsidRDefault="00AA25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投影机支架</w:t>
            </w:r>
          </w:p>
        </w:tc>
        <w:tc>
          <w:tcPr>
            <w:tcW w:w="5122" w:type="dxa"/>
            <w:vAlign w:val="center"/>
          </w:tcPr>
          <w:p w14:paraId="1EE4599C" w14:textId="77777777" w:rsidR="00631642" w:rsidRDefault="00AA255C">
            <w:pPr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2套</w:t>
            </w:r>
          </w:p>
        </w:tc>
      </w:tr>
      <w:tr w:rsidR="00631642" w14:paraId="2983EA9E" w14:textId="77777777">
        <w:tc>
          <w:tcPr>
            <w:tcW w:w="9733" w:type="dxa"/>
            <w:gridSpan w:val="3"/>
            <w:vAlign w:val="center"/>
          </w:tcPr>
          <w:p w14:paraId="101C08DE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技术参数要求：</w:t>
            </w:r>
          </w:p>
          <w:p w14:paraId="1E8CEC0A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1、杆长：600-1000mm；</w:t>
            </w:r>
          </w:p>
          <w:p w14:paraId="1F4808BD" w14:textId="60D6506A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2、承吊投影仪重量</w:t>
            </w:r>
            <w:r w:rsidR="004C0A45" w:rsidRPr="004C0A45">
              <w:rPr>
                <w:rFonts w:ascii="仿宋" w:eastAsia="仿宋" w:hAnsi="仿宋" w:cs="仿宋" w:hint="eastAsia"/>
                <w:kern w:val="0"/>
                <w:sz w:val="22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20kg；</w:t>
            </w:r>
          </w:p>
        </w:tc>
      </w:tr>
      <w:tr w:rsidR="00631642" w14:paraId="00324402" w14:textId="77777777">
        <w:tc>
          <w:tcPr>
            <w:tcW w:w="786" w:type="dxa"/>
            <w:vAlign w:val="center"/>
          </w:tcPr>
          <w:p w14:paraId="44CC6C77" w14:textId="77777777" w:rsidR="00631642" w:rsidRDefault="00AA255C">
            <w:pPr>
              <w:ind w:firstLineChars="50" w:firstLine="10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3825" w:type="dxa"/>
            <w:vAlign w:val="center"/>
          </w:tcPr>
          <w:p w14:paraId="7169EC7E" w14:textId="77777777" w:rsidR="00631642" w:rsidRDefault="00AA25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投影幕</w:t>
            </w:r>
          </w:p>
        </w:tc>
        <w:tc>
          <w:tcPr>
            <w:tcW w:w="5122" w:type="dxa"/>
            <w:vAlign w:val="center"/>
          </w:tcPr>
          <w:p w14:paraId="07A280C2" w14:textId="77777777" w:rsidR="00631642" w:rsidRDefault="00AA255C">
            <w:pPr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2套</w:t>
            </w:r>
          </w:p>
        </w:tc>
      </w:tr>
      <w:tr w:rsidR="00631642" w14:paraId="2098582A" w14:textId="77777777">
        <w:tc>
          <w:tcPr>
            <w:tcW w:w="9733" w:type="dxa"/>
            <w:gridSpan w:val="3"/>
            <w:vAlign w:val="center"/>
          </w:tcPr>
          <w:p w14:paraId="2367B6AD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技术参数要求：</w:t>
            </w:r>
          </w:p>
          <w:p w14:paraId="5CD7DC4B" w14:textId="38539A14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1、电动拉线幕布：显示区域2657*1494mm</w:t>
            </w:r>
          </w:p>
          <w:p w14:paraId="602B227A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2、可选择墙壁式安装或者天花板吊顶式安装；</w:t>
            </w:r>
          </w:p>
          <w:p w14:paraId="71D69E79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3、使用超静音管状电机；</w:t>
            </w:r>
          </w:p>
          <w:p w14:paraId="518A8756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4、采用方形铁质外壳；</w:t>
            </w:r>
          </w:p>
          <w:p w14:paraId="4A76BFFD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5、增益1.1，160度的扩散广视角；</w:t>
            </w:r>
          </w:p>
          <w:p w14:paraId="48B02D45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6、细腻的表面纹理在使用高画质FULLHD下，仍可清楚的呈现高清对比的画质；</w:t>
            </w:r>
          </w:p>
          <w:p w14:paraId="29C57A2C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7、对于2D投影或现有的主动式快门3D投影机，增益和高对比度特性的材料；</w:t>
            </w:r>
          </w:p>
          <w:p w14:paraId="17ECB61D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8、高张力多层PVC幕布表面采用特殊纹理结构并有纳米涂层，能有效保证图像的深度，色彩，增强对比度、清晰度，使其适用于4K,1080P,720P,WXGA和XGA等高清晰度视频模式；</w:t>
            </w:r>
          </w:p>
          <w:p w14:paraId="6F133EFD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9、防霉处理，阻燃处理；</w:t>
            </w:r>
          </w:p>
          <w:p w14:paraId="5064628D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10、幕布表面可使用中性清洁剂或湿棉布擦拭与清洁；</w:t>
            </w:r>
          </w:p>
          <w:p w14:paraId="362591C4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12.幕布适合中高端DLP或LCD投影仪；</w:t>
            </w:r>
          </w:p>
          <w:p w14:paraId="5A55DE2C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11、标准四边黑边处理，有效吸收投影机放射在画面以外的光线；</w:t>
            </w:r>
          </w:p>
          <w:p w14:paraId="2B393340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12、标配RF无线遥控器、有效距离25M，无方向限制，上下停三组触控功能键，最新技术超低功耗节省电量，对码简单，遗失后方便快速配对；</w:t>
            </w:r>
          </w:p>
          <w:p w14:paraId="4C6FDBFE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13、控制盒有效保护电机，抗干扰能力强，上下停三组功能键，无遥控器情况下依然能控制银幕上下；</w:t>
            </w:r>
          </w:p>
          <w:p w14:paraId="7A576C85" w14:textId="7A4ABFB6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14、屏幕两边设计有超强弹性拉绳，是屏幕时刻处于张力状态下，幕面长久使用不变形；</w:t>
            </w:r>
          </w:p>
          <w:p w14:paraId="06EB34F0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15、有效散射角度，反射光的颜色，幕面解像力均符合GB/T13982-2011（反射和透射放映银幕）的要求；</w:t>
            </w:r>
          </w:p>
          <w:p w14:paraId="085A902A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16、有效散射角2α&gt;150°；</w:t>
            </w:r>
          </w:p>
          <w:p w14:paraId="15595ED9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17、反射光的颜色还原性能良好，反色光与入射光一致，入射光和反射光色温差不得大于200K,实测60K；22.幕面解像力（锐度）125线对/mm；</w:t>
            </w:r>
          </w:p>
        </w:tc>
      </w:tr>
      <w:tr w:rsidR="00631642" w14:paraId="448619F0" w14:textId="77777777">
        <w:trPr>
          <w:trHeight w:val="90"/>
        </w:trPr>
        <w:tc>
          <w:tcPr>
            <w:tcW w:w="786" w:type="dxa"/>
            <w:vAlign w:val="center"/>
          </w:tcPr>
          <w:p w14:paraId="0F7B18FB" w14:textId="77777777" w:rsidR="00631642" w:rsidRDefault="00AA255C">
            <w:pPr>
              <w:ind w:firstLineChars="50" w:firstLine="105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3825" w:type="dxa"/>
            <w:vAlign w:val="center"/>
          </w:tcPr>
          <w:p w14:paraId="007A00DF" w14:textId="77777777" w:rsidR="00631642" w:rsidRDefault="00AA255C">
            <w:pPr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</w:rPr>
              <w:t>工作站</w:t>
            </w:r>
          </w:p>
        </w:tc>
        <w:tc>
          <w:tcPr>
            <w:tcW w:w="5122" w:type="dxa"/>
            <w:vAlign w:val="center"/>
          </w:tcPr>
          <w:p w14:paraId="63801A84" w14:textId="77777777" w:rsidR="00631642" w:rsidRDefault="00AA25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1台</w:t>
            </w:r>
          </w:p>
        </w:tc>
      </w:tr>
      <w:tr w:rsidR="00631642" w14:paraId="1813D9A6" w14:textId="77777777">
        <w:trPr>
          <w:trHeight w:val="236"/>
        </w:trPr>
        <w:tc>
          <w:tcPr>
            <w:tcW w:w="9733" w:type="dxa"/>
            <w:gridSpan w:val="3"/>
            <w:vAlign w:val="center"/>
          </w:tcPr>
          <w:p w14:paraId="679DE546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技术参数要求：</w:t>
            </w:r>
          </w:p>
          <w:p w14:paraId="2F71AD82" w14:textId="20A9B024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1. 处理器：AMD Ryzen 5 3600（6核,3.6GHz主频,32MB缓存）；</w:t>
            </w:r>
          </w:p>
          <w:p w14:paraId="371A3077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2. 操作系统：预装Windows 10 家庭版 64位 简体中文版； </w:t>
            </w:r>
          </w:p>
          <w:p w14:paraId="02C20FB7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3. 主板：AMD Pro 560；</w:t>
            </w:r>
          </w:p>
          <w:p w14:paraId="69E181B8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4. 内存：≥8G DDR4 2666MHz 内存，2个内存槽位；</w:t>
            </w:r>
          </w:p>
          <w:p w14:paraId="0B3A706D" w14:textId="28D714D8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5. 硬盘：128GB固态 M.2接口 NVMe协议+1TB 7200rpm 3.5英寸 SATA3接口 ；</w:t>
            </w:r>
          </w:p>
          <w:p w14:paraId="5BF7C463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lastRenderedPageBreak/>
              <w:t>6. 显卡：AMD Radeon 520 2GB GDDR5 ；</w:t>
            </w:r>
          </w:p>
          <w:p w14:paraId="4B35EC0C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7. 光驱：无；</w:t>
            </w:r>
          </w:p>
          <w:p w14:paraId="6EAD5948" w14:textId="5E476C0C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8. 网卡：集成10/100/1000M以太网卡；</w:t>
            </w:r>
          </w:p>
          <w:p w14:paraId="0B46FF98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9. 声卡：集成5.1声道（前2后3共5个音频接口）；</w:t>
            </w:r>
          </w:p>
          <w:p w14:paraId="3DC81501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10. 键鼠：防水键盘、抗菌鼠标；</w:t>
            </w:r>
          </w:p>
          <w:p w14:paraId="3FDA9657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11. 显示器：≥21寸；</w:t>
            </w:r>
          </w:p>
          <w:p w14:paraId="3FC64C51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12. 电源：110/220V 210W 节能电源 ； </w:t>
            </w:r>
          </w:p>
          <w:p w14:paraId="356A888F" w14:textId="77777777" w:rsidR="00631642" w:rsidRDefault="00AA255C">
            <w:pPr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 xml:space="preserve">13. 接口：8个USB接口(前置2个USB3.1 Gen 2、2个USB3.1 Gen 1+后置2个USB3.1 Gen 1、2个USB2.0)、1个串口、1个VGA、1个HDMI； </w:t>
            </w:r>
          </w:p>
          <w:p w14:paraId="53059437" w14:textId="77777777" w:rsidR="00631642" w:rsidRDefault="00AA255C">
            <w:pPr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14. 机箱：标准MATX立式机箱15L；</w:t>
            </w:r>
          </w:p>
        </w:tc>
      </w:tr>
      <w:tr w:rsidR="00631642" w14:paraId="046A2FEE" w14:textId="77777777">
        <w:trPr>
          <w:trHeight w:val="236"/>
        </w:trPr>
        <w:tc>
          <w:tcPr>
            <w:tcW w:w="9733" w:type="dxa"/>
            <w:gridSpan w:val="3"/>
            <w:vAlign w:val="center"/>
          </w:tcPr>
          <w:p w14:paraId="4C917CB6" w14:textId="77777777" w:rsidR="00631642" w:rsidRDefault="00AA255C">
            <w:pPr>
              <w:ind w:firstLineChars="200" w:firstLine="482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2"/>
              </w:rPr>
              <w:lastRenderedPageBreak/>
              <w:t>设备租赁清单中所描述产品的规格尺寸及重量等没有幅度要求的，允许正负偏离1%以内。</w:t>
            </w:r>
          </w:p>
        </w:tc>
      </w:tr>
    </w:tbl>
    <w:p w14:paraId="78BD80D1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2、其他条款不变。</w:t>
      </w:r>
    </w:p>
    <w:p w14:paraId="1903DD72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按招标文件规定，本通知为招标文件的组成部分之一，与招标文件具有同等法律效力。本通知如与招标文件中相应条款有冲突的以本通知为准。</w:t>
      </w:r>
    </w:p>
    <w:p w14:paraId="44531A48" w14:textId="77777777" w:rsidR="00631642" w:rsidRDefault="00AA255C">
      <w:pPr>
        <w:pStyle w:val="20"/>
        <w:spacing w:before="0" w:after="0" w:line="440" w:lineRule="exact"/>
        <w:rPr>
          <w:rFonts w:ascii="仿宋" w:eastAsia="仿宋" w:hAnsi="仿宋" w:cs="仿宋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ascii="仿宋" w:eastAsia="仿宋" w:hAnsi="仿宋" w:cs="仿宋" w:hint="eastAsia"/>
          <w:b w:val="0"/>
          <w:sz w:val="24"/>
          <w:szCs w:val="24"/>
        </w:rPr>
        <w:t>三、其他补充事宜</w:t>
      </w:r>
      <w:bookmarkEnd w:id="9"/>
      <w:bookmarkEnd w:id="10"/>
    </w:p>
    <w:p w14:paraId="43241B04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无</w:t>
      </w:r>
    </w:p>
    <w:p w14:paraId="5B2D40A4" w14:textId="77777777" w:rsidR="00631642" w:rsidRDefault="00AA255C">
      <w:pPr>
        <w:pStyle w:val="20"/>
        <w:numPr>
          <w:ilvl w:val="0"/>
          <w:numId w:val="1"/>
        </w:numPr>
        <w:spacing w:before="0" w:after="0" w:line="440" w:lineRule="exact"/>
        <w:rPr>
          <w:rFonts w:ascii="仿宋" w:eastAsia="仿宋" w:hAnsi="仿宋" w:cs="仿宋"/>
          <w:bCs w:val="0"/>
          <w:sz w:val="24"/>
          <w:szCs w:val="24"/>
        </w:rPr>
      </w:pPr>
      <w:bookmarkStart w:id="11" w:name="_Toc35393648"/>
      <w:bookmarkStart w:id="12" w:name="_Toc28359029"/>
      <w:bookmarkStart w:id="13" w:name="_Toc28359106"/>
      <w:bookmarkStart w:id="14" w:name="_Toc35393817"/>
      <w:r>
        <w:rPr>
          <w:rFonts w:ascii="仿宋" w:eastAsia="仿宋" w:hAnsi="仿宋" w:cs="仿宋" w:hint="eastAsia"/>
          <w:bCs w:val="0"/>
          <w:sz w:val="24"/>
          <w:szCs w:val="24"/>
        </w:rPr>
        <w:t>凡对本次公告内容提出询问，请按以下方式联系。</w:t>
      </w:r>
      <w:bookmarkEnd w:id="11"/>
      <w:bookmarkEnd w:id="12"/>
      <w:bookmarkEnd w:id="13"/>
      <w:bookmarkEnd w:id="14"/>
    </w:p>
    <w:p w14:paraId="7215CBC3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1.采购人信息</w:t>
      </w:r>
    </w:p>
    <w:p w14:paraId="4936DF2A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名    称：厦门海洋职业技术学院</w:t>
      </w:r>
    </w:p>
    <w:p w14:paraId="591C3AAE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地    址：福建省厦门市翔安区洪钟大道4566号</w:t>
      </w:r>
    </w:p>
    <w:p w14:paraId="2B03F8AF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联系方式：字老师   0592-7769317</w:t>
      </w:r>
    </w:p>
    <w:p w14:paraId="52681263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2.采购代理机构信息</w:t>
      </w:r>
    </w:p>
    <w:p w14:paraId="7D963E5F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 xml:space="preserve">名    称：厦门市华沧采购招标有限公司 </w:t>
      </w:r>
    </w:p>
    <w:p w14:paraId="07E3BD9F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地　  址：厦门市思明区莲岳路221-1号公交大厦11楼、厦门市海沧区沧虹路95号工商银行大厦8楼、厦门市翔安区五权路2665号之5</w:t>
      </w:r>
    </w:p>
    <w:p w14:paraId="46EE4105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联系方式：李先生   0592-5333115</w:t>
      </w:r>
    </w:p>
    <w:p w14:paraId="3D4148DD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3.项目联系方式</w:t>
      </w:r>
    </w:p>
    <w:p w14:paraId="0C951D48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 xml:space="preserve">项目联系人：李先生 </w:t>
      </w:r>
    </w:p>
    <w:p w14:paraId="4F910236" w14:textId="77777777" w:rsidR="00631642" w:rsidRDefault="00AA255C">
      <w:pPr>
        <w:spacing w:line="440" w:lineRule="exact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电　    话：0592-5333115</w:t>
      </w:r>
    </w:p>
    <w:p w14:paraId="090EAE28" w14:textId="77777777" w:rsidR="00631642" w:rsidRDefault="00631642">
      <w:pPr>
        <w:spacing w:line="440" w:lineRule="exact"/>
        <w:rPr>
          <w:rFonts w:ascii="仿宋" w:eastAsia="仿宋" w:hAnsi="仿宋" w:cs="仿宋"/>
          <w:sz w:val="24"/>
        </w:rPr>
      </w:pPr>
    </w:p>
    <w:sectPr w:rsidR="0063164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3ED74" w14:textId="77777777" w:rsidR="00AA255C" w:rsidRDefault="00AA255C" w:rsidP="003B7E1F">
      <w:r>
        <w:separator/>
      </w:r>
    </w:p>
  </w:endnote>
  <w:endnote w:type="continuationSeparator" w:id="0">
    <w:p w14:paraId="47F53E70" w14:textId="77777777" w:rsidR="00AA255C" w:rsidRDefault="00AA255C" w:rsidP="003B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8E79F" w14:textId="77777777" w:rsidR="00AA255C" w:rsidRDefault="00AA255C" w:rsidP="003B7E1F">
      <w:r>
        <w:separator/>
      </w:r>
    </w:p>
  </w:footnote>
  <w:footnote w:type="continuationSeparator" w:id="0">
    <w:p w14:paraId="704492F5" w14:textId="77777777" w:rsidR="00AA255C" w:rsidRDefault="00AA255C" w:rsidP="003B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2460"/>
    <w:multiLevelType w:val="singleLevel"/>
    <w:tmpl w:val="4DE4246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 w:inkAnnotations="0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OWUwOTMwZjA1MjE0ZTZlOTM2MDAwMWUxMDk4ZDgifQ=="/>
  </w:docVars>
  <w:rsids>
    <w:rsidRoot w:val="291A7408"/>
    <w:rsid w:val="003B358F"/>
    <w:rsid w:val="003B7E1F"/>
    <w:rsid w:val="004C0A45"/>
    <w:rsid w:val="005941CD"/>
    <w:rsid w:val="00631642"/>
    <w:rsid w:val="00AA255C"/>
    <w:rsid w:val="00BD52D9"/>
    <w:rsid w:val="00F212DA"/>
    <w:rsid w:val="03220904"/>
    <w:rsid w:val="04714B20"/>
    <w:rsid w:val="06CA5CAD"/>
    <w:rsid w:val="06CD62B5"/>
    <w:rsid w:val="07BB78B6"/>
    <w:rsid w:val="08832313"/>
    <w:rsid w:val="0EAC08FD"/>
    <w:rsid w:val="0FBC7338"/>
    <w:rsid w:val="10225FA5"/>
    <w:rsid w:val="11317B11"/>
    <w:rsid w:val="117F087D"/>
    <w:rsid w:val="12C86253"/>
    <w:rsid w:val="13E57A21"/>
    <w:rsid w:val="152C1C5B"/>
    <w:rsid w:val="157864C8"/>
    <w:rsid w:val="15A803AC"/>
    <w:rsid w:val="162D76C9"/>
    <w:rsid w:val="168933A5"/>
    <w:rsid w:val="17843DFF"/>
    <w:rsid w:val="188B28B1"/>
    <w:rsid w:val="1A082804"/>
    <w:rsid w:val="1AE31951"/>
    <w:rsid w:val="1D817B5C"/>
    <w:rsid w:val="1E1C31BD"/>
    <w:rsid w:val="1E384BEA"/>
    <w:rsid w:val="203D15A6"/>
    <w:rsid w:val="208761A6"/>
    <w:rsid w:val="20CB530C"/>
    <w:rsid w:val="210474FB"/>
    <w:rsid w:val="21BE338C"/>
    <w:rsid w:val="232351F8"/>
    <w:rsid w:val="2500727B"/>
    <w:rsid w:val="25BB76F3"/>
    <w:rsid w:val="260D3AAA"/>
    <w:rsid w:val="27DA4607"/>
    <w:rsid w:val="28215231"/>
    <w:rsid w:val="291A7408"/>
    <w:rsid w:val="294C023C"/>
    <w:rsid w:val="29EC23D0"/>
    <w:rsid w:val="29F13A3B"/>
    <w:rsid w:val="2A2D4EC2"/>
    <w:rsid w:val="2A460595"/>
    <w:rsid w:val="2AD41243"/>
    <w:rsid w:val="2B467AE6"/>
    <w:rsid w:val="2C520C10"/>
    <w:rsid w:val="2CA138FA"/>
    <w:rsid w:val="2D256C26"/>
    <w:rsid w:val="2D8B3CEE"/>
    <w:rsid w:val="2DA27975"/>
    <w:rsid w:val="2EDD3AA2"/>
    <w:rsid w:val="2F955C50"/>
    <w:rsid w:val="2FC418D8"/>
    <w:rsid w:val="31235B54"/>
    <w:rsid w:val="32480EC2"/>
    <w:rsid w:val="33693341"/>
    <w:rsid w:val="33F22CD8"/>
    <w:rsid w:val="35D262A9"/>
    <w:rsid w:val="36637EBD"/>
    <w:rsid w:val="36BA5D2F"/>
    <w:rsid w:val="37AC319E"/>
    <w:rsid w:val="3B6F5ACD"/>
    <w:rsid w:val="3C2D10D8"/>
    <w:rsid w:val="3CD549C6"/>
    <w:rsid w:val="3D07146C"/>
    <w:rsid w:val="3E6C6A4F"/>
    <w:rsid w:val="3F785962"/>
    <w:rsid w:val="3FC77CDA"/>
    <w:rsid w:val="40171CFC"/>
    <w:rsid w:val="40B4644A"/>
    <w:rsid w:val="418B2E25"/>
    <w:rsid w:val="41992059"/>
    <w:rsid w:val="41FF6CEC"/>
    <w:rsid w:val="42091919"/>
    <w:rsid w:val="423A1F8F"/>
    <w:rsid w:val="44052591"/>
    <w:rsid w:val="44F23872"/>
    <w:rsid w:val="4590694C"/>
    <w:rsid w:val="469B2D5C"/>
    <w:rsid w:val="47B939F2"/>
    <w:rsid w:val="4803505C"/>
    <w:rsid w:val="4A01773A"/>
    <w:rsid w:val="4C58477F"/>
    <w:rsid w:val="4CA92AD3"/>
    <w:rsid w:val="4CD32527"/>
    <w:rsid w:val="4FE90260"/>
    <w:rsid w:val="50A8702A"/>
    <w:rsid w:val="528B5E7E"/>
    <w:rsid w:val="52FF5B2B"/>
    <w:rsid w:val="53234805"/>
    <w:rsid w:val="545360EB"/>
    <w:rsid w:val="545769A3"/>
    <w:rsid w:val="55154AEB"/>
    <w:rsid w:val="553676A1"/>
    <w:rsid w:val="55391A96"/>
    <w:rsid w:val="55801A9A"/>
    <w:rsid w:val="578C4726"/>
    <w:rsid w:val="57CC6A8D"/>
    <w:rsid w:val="59CC1B1A"/>
    <w:rsid w:val="5A10666F"/>
    <w:rsid w:val="5A32392B"/>
    <w:rsid w:val="5A4E0EC4"/>
    <w:rsid w:val="5CF97757"/>
    <w:rsid w:val="5D276C9F"/>
    <w:rsid w:val="5F603F67"/>
    <w:rsid w:val="60BA64FE"/>
    <w:rsid w:val="61346454"/>
    <w:rsid w:val="61397812"/>
    <w:rsid w:val="61F22601"/>
    <w:rsid w:val="62382750"/>
    <w:rsid w:val="63632FE4"/>
    <w:rsid w:val="63DA2CBD"/>
    <w:rsid w:val="644A66FF"/>
    <w:rsid w:val="65672B6A"/>
    <w:rsid w:val="672D7CDA"/>
    <w:rsid w:val="6783694E"/>
    <w:rsid w:val="67A571C7"/>
    <w:rsid w:val="68763B12"/>
    <w:rsid w:val="69DA7573"/>
    <w:rsid w:val="6A8B25E0"/>
    <w:rsid w:val="6B0413A1"/>
    <w:rsid w:val="6BC02799"/>
    <w:rsid w:val="6DA46EF9"/>
    <w:rsid w:val="6F4B4219"/>
    <w:rsid w:val="6F7C4528"/>
    <w:rsid w:val="6FF95B71"/>
    <w:rsid w:val="7087356C"/>
    <w:rsid w:val="709A2551"/>
    <w:rsid w:val="70F829D5"/>
    <w:rsid w:val="711F4406"/>
    <w:rsid w:val="74EE44DB"/>
    <w:rsid w:val="75BB2FBD"/>
    <w:rsid w:val="761F2C07"/>
    <w:rsid w:val="77ED60F1"/>
    <w:rsid w:val="7811249B"/>
    <w:rsid w:val="796055BB"/>
    <w:rsid w:val="7B753434"/>
    <w:rsid w:val="7B8010D9"/>
    <w:rsid w:val="7C7E2548"/>
    <w:rsid w:val="7DD86C4A"/>
    <w:rsid w:val="7FB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7286317-9FEA-4BC4-BAC9-C7AAA761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Message Header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pageBreakBefore/>
      <w:adjustRightInd w:val="0"/>
      <w:snapToGrid w:val="0"/>
      <w:spacing w:line="360" w:lineRule="auto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  <w:rPr>
      <w:kern w:val="2"/>
      <w:sz w:val="24"/>
    </w:rPr>
  </w:style>
  <w:style w:type="paragraph" w:styleId="a3">
    <w:name w:val="Body Text Indent"/>
    <w:basedOn w:val="a"/>
    <w:next w:val="a"/>
    <w:uiPriority w:val="99"/>
    <w:qFormat/>
    <w:pPr>
      <w:spacing w:after="120"/>
      <w:ind w:leftChars="200" w:left="420"/>
    </w:pPr>
    <w:rPr>
      <w:kern w:val="0"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qFormat/>
    <w:pPr>
      <w:spacing w:line="380" w:lineRule="exact"/>
    </w:pPr>
    <w:rPr>
      <w:sz w:val="24"/>
    </w:rPr>
  </w:style>
  <w:style w:type="paragraph" w:customStyle="1" w:styleId="a6">
    <w:name w:val="一级条标题"/>
    <w:basedOn w:val="a7"/>
    <w:next w:val="a8"/>
    <w:qFormat/>
    <w:pPr>
      <w:spacing w:line="240" w:lineRule="auto"/>
      <w:ind w:left="420"/>
      <w:outlineLvl w:val="2"/>
    </w:pPr>
  </w:style>
  <w:style w:type="paragraph" w:customStyle="1" w:styleId="a7">
    <w:name w:val="章标题"/>
    <w:next w:val="a"/>
    <w:qFormat/>
    <w:pPr>
      <w:spacing w:line="360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8">
    <w:name w:val="段"/>
    <w:next w:val="a"/>
    <w:uiPriority w:val="99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  <w:szCs w:val="22"/>
    </w:rPr>
  </w:style>
  <w:style w:type="paragraph" w:styleId="a9">
    <w:name w:val="Plain Text"/>
    <w:basedOn w:val="a"/>
    <w:qFormat/>
    <w:rPr>
      <w:rFonts w:ascii="宋体" w:hAnsi="Courier New"/>
      <w:szCs w:val="22"/>
    </w:rPr>
  </w:style>
  <w:style w:type="paragraph" w:styleId="aa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500" w:hangingChars="500" w:hanging="1080"/>
    </w:pPr>
    <w:rPr>
      <w:rFonts w:ascii="Arial" w:hAnsi="Arial"/>
      <w:sz w:val="24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qFormat/>
    <w:pPr>
      <w:jc w:val="center"/>
    </w:pPr>
    <w:rPr>
      <w:sz w:val="28"/>
    </w:rPr>
  </w:style>
  <w:style w:type="paragraph" w:customStyle="1" w:styleId="ad">
    <w:name w:val="首行缩进"/>
    <w:basedOn w:val="a"/>
    <w:uiPriority w:val="99"/>
    <w:qFormat/>
    <w:pPr>
      <w:spacing w:line="360" w:lineRule="auto"/>
      <w:ind w:firstLineChars="200" w:firstLine="480"/>
    </w:pPr>
    <w:rPr>
      <w:rFonts w:ascii="Times New Roman" w:hAnsi="Times New Roman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360" w:lineRule="auto"/>
    </w:pPr>
    <w:rPr>
      <w:rFonts w:ascii="宋体"/>
      <w:color w:val="000000"/>
      <w:sz w:val="24"/>
      <w:szCs w:val="24"/>
    </w:rPr>
  </w:style>
  <w:style w:type="paragraph" w:customStyle="1" w:styleId="ae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character" w:styleId="af">
    <w:name w:val="annotation reference"/>
    <w:basedOn w:val="a0"/>
    <w:rPr>
      <w:sz w:val="21"/>
      <w:szCs w:val="21"/>
    </w:rPr>
  </w:style>
  <w:style w:type="paragraph" w:styleId="af0">
    <w:name w:val="Balloon Text"/>
    <w:basedOn w:val="a"/>
    <w:link w:val="Char"/>
    <w:rsid w:val="003B7E1F"/>
    <w:rPr>
      <w:sz w:val="18"/>
      <w:szCs w:val="18"/>
    </w:rPr>
  </w:style>
  <w:style w:type="character" w:customStyle="1" w:styleId="Char">
    <w:name w:val="批注框文本 Char"/>
    <w:basedOn w:val="a0"/>
    <w:link w:val="af0"/>
    <w:rsid w:val="003B7E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header"/>
    <w:basedOn w:val="a"/>
    <w:link w:val="Char0"/>
    <w:rsid w:val="003B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1"/>
    <w:rsid w:val="003B7E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footer"/>
    <w:basedOn w:val="a"/>
    <w:link w:val="Char1"/>
    <w:rsid w:val="003B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2"/>
    <w:rsid w:val="003B7E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8B66-E497-4203-A74E-B6899E61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1982</Words>
  <Characters>916</Characters>
  <Application>Microsoft Office Word</Application>
  <DocSecurity>0</DocSecurity>
  <Lines>7</Lines>
  <Paragraphs>5</Paragraphs>
  <ScaleCrop>false</ScaleCrop>
  <Company>Microsoft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revision>6</cp:revision>
  <cp:lastPrinted>2022-05-25T02:32:00Z</cp:lastPrinted>
  <dcterms:created xsi:type="dcterms:W3CDTF">2019-11-01T07:44:00Z</dcterms:created>
  <dcterms:modified xsi:type="dcterms:W3CDTF">2022-05-25T07:09:00Z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738DBDF003FB43B2A8AFD6156374ACEE</vt:lpwstr>
  </property>
</Properties>
</file>