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outlineLvl w:val="9"/>
        <w:rPr>
          <w:rFonts w:hint="eastAsia" w:ascii="方正小标宋简体" w:hAnsi="方正小标宋简体" w:eastAsia="方正小标宋简体" w:cs="方正小标宋简体"/>
          <w:b w:val="0"/>
          <w:bCs w:val="0"/>
          <w:color w:val="383940"/>
          <w:sz w:val="44"/>
          <w:szCs w:val="44"/>
        </w:rPr>
      </w:pPr>
      <w:r>
        <w:rPr>
          <w:rFonts w:hint="eastAsia" w:ascii="方正小标宋简体" w:hAnsi="方正小标宋简体" w:eastAsia="方正小标宋简体" w:cs="方正小标宋简体"/>
          <w:b w:val="0"/>
          <w:bCs w:val="0"/>
          <w:i w:val="0"/>
          <w:iCs w:val="0"/>
          <w:caps w:val="0"/>
          <w:color w:val="383940"/>
          <w:spacing w:val="0"/>
          <w:sz w:val="44"/>
          <w:szCs w:val="44"/>
          <w:shd w:val="clear" w:fill="FFFFFF"/>
          <w:vertAlign w:val="baseline"/>
        </w:rPr>
        <w:t>厦门中实－竞争性谈判-2023-ZS1476-2-厦门海洋职业技术学院金工实训实训室电气焊供气系统与卷闸门项目－成交公告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baseline"/>
        <w:rPr>
          <w:rStyle w:val="6"/>
          <w:rFonts w:hint="eastAsia" w:ascii="仿宋_GB2312" w:hAnsi="仿宋_GB2312" w:eastAsia="仿宋_GB2312" w:cs="仿宋_GB2312"/>
          <w:b/>
          <w:bCs/>
          <w:i w:val="0"/>
          <w:iCs w:val="0"/>
          <w:caps w:val="0"/>
          <w:color w:val="383838"/>
          <w:spacing w:val="0"/>
          <w:sz w:val="32"/>
          <w:szCs w:val="32"/>
          <w:shd w:val="clear" w:fill="FFFFFF"/>
          <w:vertAlign w:val="baseline"/>
        </w:rPr>
      </w:pP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baseline"/>
        <w:rPr>
          <w:rFonts w:hint="eastAsia" w:ascii="仿宋_GB2312" w:hAnsi="仿宋_GB2312" w:eastAsia="仿宋_GB2312" w:cs="仿宋_GB2312"/>
          <w:sz w:val="32"/>
          <w:szCs w:val="32"/>
        </w:rPr>
      </w:pPr>
      <w:r>
        <w:rPr>
          <w:rStyle w:val="6"/>
          <w:rFonts w:hint="eastAsia" w:ascii="仿宋_GB2312" w:hAnsi="仿宋_GB2312" w:eastAsia="仿宋_GB2312" w:cs="仿宋_GB2312"/>
          <w:b/>
          <w:bCs/>
          <w:i w:val="0"/>
          <w:iCs w:val="0"/>
          <w:caps w:val="0"/>
          <w:color w:val="383838"/>
          <w:spacing w:val="0"/>
          <w:sz w:val="32"/>
          <w:szCs w:val="32"/>
          <w:shd w:val="clear" w:fill="FFFFFF"/>
          <w:vertAlign w:val="baseline"/>
        </w:rPr>
        <w:t>一、项目编号：2023-ZS1476-2</w:t>
      </w:r>
      <w:r>
        <w:rPr>
          <w:rFonts w:hint="eastAsia" w:ascii="仿宋_GB2312" w:hAnsi="仿宋_GB2312" w:eastAsia="仿宋_GB2312" w:cs="仿宋_GB2312"/>
          <w:i w:val="0"/>
          <w:iCs w:val="0"/>
          <w:caps w:val="0"/>
          <w:color w:val="383838"/>
          <w:spacing w:val="0"/>
          <w:sz w:val="32"/>
          <w:szCs w:val="32"/>
          <w:shd w:val="clear" w:fill="FFFFFF"/>
          <w:vertAlign w:val="baseline"/>
        </w:rPr>
        <w:t>（招标文件编号：2023-ZS1476-2）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baseline"/>
        <w:rPr>
          <w:rFonts w:hint="eastAsia" w:ascii="仿宋_GB2312" w:hAnsi="仿宋_GB2312" w:eastAsia="仿宋_GB2312" w:cs="仿宋_GB2312"/>
          <w:sz w:val="32"/>
          <w:szCs w:val="32"/>
        </w:rPr>
      </w:pPr>
      <w:r>
        <w:rPr>
          <w:rStyle w:val="6"/>
          <w:rFonts w:hint="eastAsia" w:ascii="仿宋_GB2312" w:hAnsi="仿宋_GB2312" w:eastAsia="仿宋_GB2312" w:cs="仿宋_GB2312"/>
          <w:b/>
          <w:bCs/>
          <w:i w:val="0"/>
          <w:iCs w:val="0"/>
          <w:caps w:val="0"/>
          <w:color w:val="383838"/>
          <w:spacing w:val="0"/>
          <w:sz w:val="32"/>
          <w:szCs w:val="32"/>
          <w:shd w:val="clear" w:fill="FFFFFF"/>
          <w:vertAlign w:val="baseline"/>
        </w:rPr>
        <w:t>二、项目名称：厦门海洋职业技术学院金工实训实训室电气焊供气系统与卷闸门项目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baseline"/>
        <w:rPr>
          <w:rFonts w:hint="eastAsia" w:ascii="仿宋_GB2312" w:hAnsi="仿宋_GB2312" w:eastAsia="仿宋_GB2312" w:cs="仿宋_GB2312"/>
          <w:sz w:val="32"/>
          <w:szCs w:val="32"/>
        </w:rPr>
      </w:pPr>
      <w:r>
        <w:rPr>
          <w:rStyle w:val="6"/>
          <w:rFonts w:hint="eastAsia" w:ascii="仿宋_GB2312" w:hAnsi="仿宋_GB2312" w:eastAsia="仿宋_GB2312" w:cs="仿宋_GB2312"/>
          <w:b/>
          <w:bCs/>
          <w:i w:val="0"/>
          <w:iCs w:val="0"/>
          <w:caps w:val="0"/>
          <w:color w:val="383838"/>
          <w:spacing w:val="0"/>
          <w:sz w:val="32"/>
          <w:szCs w:val="32"/>
          <w:shd w:val="clear" w:fill="FFFFFF"/>
          <w:vertAlign w:val="baseline"/>
        </w:rPr>
        <w:t>三、中标（成交）信息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83838"/>
          <w:spacing w:val="0"/>
          <w:sz w:val="32"/>
          <w:szCs w:val="32"/>
          <w:shd w:val="clear" w:fill="FFFFFF"/>
          <w:vertAlign w:val="baseline"/>
        </w:rPr>
        <w:t>供应商名称：中宏达（厦门）建筑科技有限公司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83838"/>
          <w:spacing w:val="0"/>
          <w:sz w:val="32"/>
          <w:szCs w:val="32"/>
          <w:shd w:val="clear" w:fill="FFFFFF"/>
          <w:vertAlign w:val="baseline"/>
        </w:rPr>
        <w:t>供应商地址：厦门市湖里区安岭路1008号丰润控股A座十楼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83838"/>
          <w:spacing w:val="0"/>
          <w:sz w:val="32"/>
          <w:szCs w:val="32"/>
          <w:shd w:val="clear" w:fill="FFFFFF"/>
          <w:vertAlign w:val="baseline"/>
        </w:rPr>
        <w:t>中标（成交）金额：7.9800000（万元）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baseline"/>
        <w:rPr>
          <w:rFonts w:hint="eastAsia" w:ascii="仿宋_GB2312" w:hAnsi="仿宋_GB2312" w:eastAsia="仿宋_GB2312" w:cs="仿宋_GB2312"/>
          <w:sz w:val="32"/>
          <w:szCs w:val="32"/>
        </w:rPr>
      </w:pPr>
      <w:r>
        <w:rPr>
          <w:rStyle w:val="6"/>
          <w:rFonts w:hint="eastAsia" w:ascii="仿宋_GB2312" w:hAnsi="仿宋_GB2312" w:eastAsia="仿宋_GB2312" w:cs="仿宋_GB2312"/>
          <w:b/>
          <w:bCs/>
          <w:i w:val="0"/>
          <w:iCs w:val="0"/>
          <w:caps w:val="0"/>
          <w:color w:val="383838"/>
          <w:spacing w:val="0"/>
          <w:sz w:val="32"/>
          <w:szCs w:val="32"/>
          <w:shd w:val="clear" w:fill="FFFFFF"/>
          <w:vertAlign w:val="baseline"/>
        </w:rPr>
        <w:t>四、主要标的信息</w:t>
      </w:r>
    </w:p>
    <w:tbl>
      <w:tblPr>
        <w:tblStyle w:val="4"/>
        <w:tblW w:w="5010" w:type="pct"/>
        <w:tblInd w:w="0" w:type="dxa"/>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color="auto" w:fill="auto"/>
        <w:tblLayout w:type="autofit"/>
        <w:tblCellMar>
          <w:top w:w="0" w:type="dxa"/>
          <w:left w:w="0" w:type="dxa"/>
          <w:bottom w:w="0" w:type="dxa"/>
          <w:right w:w="0" w:type="dxa"/>
        </w:tblCellMar>
      </w:tblPr>
      <w:tblGrid>
        <w:gridCol w:w="435"/>
        <w:gridCol w:w="1063"/>
        <w:gridCol w:w="1064"/>
        <w:gridCol w:w="1445"/>
        <w:gridCol w:w="1445"/>
        <w:gridCol w:w="1445"/>
        <w:gridCol w:w="1446"/>
      </w:tblGrid>
      <w:tr>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color="auto" w:fill="auto"/>
          <w:tblCellMar>
            <w:top w:w="0" w:type="dxa"/>
            <w:left w:w="0" w:type="dxa"/>
            <w:bottom w:w="0" w:type="dxa"/>
            <w:right w:w="0" w:type="dxa"/>
          </w:tblCellMar>
        </w:tblPrEx>
        <w:tc>
          <w:tcPr>
            <w:tcW w:w="261" w:type="pct"/>
            <w:tcBorders>
              <w:top w:val="outset" w:color="auto" w:sz="6"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jc w:val="center"/>
              <w:textAlignment w:val="baseline"/>
            </w:pPr>
            <w:r>
              <w:rPr>
                <w:rFonts w:ascii="宋体" w:hAnsi="宋体" w:eastAsia="宋体" w:cs="宋体"/>
                <w:kern w:val="0"/>
                <w:sz w:val="24"/>
                <w:szCs w:val="24"/>
                <w:vertAlign w:val="baseline"/>
                <w:lang w:val="en-US" w:eastAsia="zh-CN" w:bidi="ar"/>
              </w:rPr>
              <w:t>序号</w:t>
            </w:r>
          </w:p>
        </w:tc>
        <w:tc>
          <w:tcPr>
            <w:tcW w:w="637" w:type="pct"/>
            <w:tcBorders>
              <w:top w:val="outset" w:color="auto" w:sz="6"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jc w:val="center"/>
              <w:textAlignment w:val="baseline"/>
              <w:rPr>
                <w:rFonts w:ascii="宋体" w:hAnsi="宋体" w:eastAsia="宋体" w:cs="宋体"/>
                <w:kern w:val="0"/>
                <w:sz w:val="24"/>
                <w:szCs w:val="24"/>
                <w:vertAlign w:val="baseline"/>
                <w:lang w:val="en-US" w:eastAsia="zh-CN" w:bidi="ar"/>
              </w:rPr>
            </w:pPr>
            <w:r>
              <w:rPr>
                <w:rFonts w:ascii="宋体" w:hAnsi="宋体" w:eastAsia="宋体" w:cs="宋体"/>
                <w:kern w:val="0"/>
                <w:sz w:val="24"/>
                <w:szCs w:val="24"/>
                <w:vertAlign w:val="baseline"/>
                <w:lang w:val="en-US" w:eastAsia="zh-CN" w:bidi="ar"/>
              </w:rPr>
              <w:t>供应商</w:t>
            </w:r>
          </w:p>
          <w:p>
            <w:pPr>
              <w:keepNext w:val="0"/>
              <w:keepLines w:val="0"/>
              <w:widowControl/>
              <w:suppressLineNumbers w:val="0"/>
              <w:jc w:val="center"/>
              <w:textAlignment w:val="baseline"/>
            </w:pPr>
            <w:r>
              <w:rPr>
                <w:rFonts w:ascii="宋体" w:hAnsi="宋体" w:eastAsia="宋体" w:cs="宋体"/>
                <w:kern w:val="0"/>
                <w:sz w:val="24"/>
                <w:szCs w:val="24"/>
                <w:vertAlign w:val="baseline"/>
                <w:lang w:val="en-US" w:eastAsia="zh-CN" w:bidi="ar"/>
              </w:rPr>
              <w:t>名称</w:t>
            </w:r>
          </w:p>
        </w:tc>
        <w:tc>
          <w:tcPr>
            <w:tcW w:w="637" w:type="pct"/>
            <w:tcBorders>
              <w:top w:val="outset" w:color="auto" w:sz="6"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jc w:val="center"/>
              <w:textAlignment w:val="baseline"/>
            </w:pPr>
            <w:r>
              <w:rPr>
                <w:rFonts w:ascii="宋体" w:hAnsi="宋体" w:eastAsia="宋体" w:cs="宋体"/>
                <w:kern w:val="0"/>
                <w:sz w:val="24"/>
                <w:szCs w:val="24"/>
                <w:vertAlign w:val="baseline"/>
                <w:lang w:val="en-US" w:eastAsia="zh-CN" w:bidi="ar"/>
              </w:rPr>
              <w:t>货物名称</w:t>
            </w:r>
          </w:p>
        </w:tc>
        <w:tc>
          <w:tcPr>
            <w:tcW w:w="865" w:type="pct"/>
            <w:tcBorders>
              <w:top w:val="outset" w:color="auto" w:sz="6"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jc w:val="center"/>
              <w:textAlignment w:val="baseline"/>
            </w:pPr>
            <w:r>
              <w:rPr>
                <w:rFonts w:ascii="宋体" w:hAnsi="宋体" w:eastAsia="宋体" w:cs="宋体"/>
                <w:kern w:val="0"/>
                <w:sz w:val="24"/>
                <w:szCs w:val="24"/>
                <w:vertAlign w:val="baseline"/>
                <w:lang w:val="en-US" w:eastAsia="zh-CN" w:bidi="ar"/>
              </w:rPr>
              <w:t>货物品牌</w:t>
            </w:r>
          </w:p>
        </w:tc>
        <w:tc>
          <w:tcPr>
            <w:tcW w:w="865" w:type="pct"/>
            <w:tcBorders>
              <w:top w:val="outset" w:color="auto" w:sz="6"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jc w:val="center"/>
              <w:textAlignment w:val="baseline"/>
            </w:pPr>
            <w:r>
              <w:rPr>
                <w:rFonts w:ascii="宋体" w:hAnsi="宋体" w:eastAsia="宋体" w:cs="宋体"/>
                <w:kern w:val="0"/>
                <w:sz w:val="24"/>
                <w:szCs w:val="24"/>
                <w:vertAlign w:val="baseline"/>
                <w:lang w:val="en-US" w:eastAsia="zh-CN" w:bidi="ar"/>
              </w:rPr>
              <w:t>货物型号</w:t>
            </w:r>
          </w:p>
        </w:tc>
        <w:tc>
          <w:tcPr>
            <w:tcW w:w="865" w:type="pct"/>
            <w:tcBorders>
              <w:top w:val="outset" w:color="auto" w:sz="6"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jc w:val="center"/>
              <w:textAlignment w:val="baseline"/>
            </w:pPr>
            <w:r>
              <w:rPr>
                <w:rFonts w:ascii="宋体" w:hAnsi="宋体" w:eastAsia="宋体" w:cs="宋体"/>
                <w:kern w:val="0"/>
                <w:sz w:val="24"/>
                <w:szCs w:val="24"/>
                <w:vertAlign w:val="baseline"/>
                <w:lang w:val="en-US" w:eastAsia="zh-CN" w:bidi="ar"/>
              </w:rPr>
              <w:t>货物数量</w:t>
            </w:r>
          </w:p>
        </w:tc>
        <w:tc>
          <w:tcPr>
            <w:tcW w:w="866" w:type="pct"/>
            <w:tcBorders>
              <w:top w:val="outset" w:color="auto" w:sz="6"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jc w:val="center"/>
              <w:textAlignment w:val="baseline"/>
            </w:pPr>
            <w:r>
              <w:rPr>
                <w:rFonts w:ascii="宋体" w:hAnsi="宋体" w:eastAsia="宋体" w:cs="宋体"/>
                <w:kern w:val="0"/>
                <w:sz w:val="24"/>
                <w:szCs w:val="24"/>
                <w:vertAlign w:val="baseline"/>
                <w:lang w:val="en-US" w:eastAsia="zh-CN" w:bidi="ar"/>
              </w:rPr>
              <w:t>货物单价(元)</w:t>
            </w:r>
          </w:p>
        </w:tc>
      </w:tr>
      <w:tr>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tblCellMar>
            <w:top w:w="0" w:type="dxa"/>
            <w:left w:w="0" w:type="dxa"/>
            <w:bottom w:w="0" w:type="dxa"/>
            <w:right w:w="0" w:type="dxa"/>
          </w:tblCellMar>
        </w:tblPrEx>
        <w:tc>
          <w:tcPr>
            <w:tcW w:w="261" w:type="pct"/>
            <w:tcBorders>
              <w:top w:val="outset" w:color="auto" w:sz="6"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jc w:val="center"/>
              <w:textAlignment w:val="baseline"/>
            </w:pPr>
            <w:r>
              <w:rPr>
                <w:rFonts w:ascii="宋体" w:hAnsi="宋体" w:eastAsia="宋体" w:cs="宋体"/>
                <w:kern w:val="0"/>
                <w:sz w:val="24"/>
                <w:szCs w:val="24"/>
                <w:vertAlign w:val="baseline"/>
                <w:lang w:val="en-US" w:eastAsia="zh-CN" w:bidi="ar"/>
              </w:rPr>
              <w:t>1</w:t>
            </w:r>
          </w:p>
        </w:tc>
        <w:tc>
          <w:tcPr>
            <w:tcW w:w="637" w:type="pct"/>
            <w:tcBorders>
              <w:top w:val="outset" w:color="auto" w:sz="6"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jc w:val="center"/>
              <w:textAlignment w:val="baseline"/>
            </w:pPr>
            <w:r>
              <w:rPr>
                <w:rFonts w:ascii="宋体" w:hAnsi="宋体" w:eastAsia="宋体" w:cs="宋体"/>
                <w:kern w:val="0"/>
                <w:sz w:val="24"/>
                <w:szCs w:val="24"/>
                <w:vertAlign w:val="baseline"/>
                <w:lang w:val="en-US" w:eastAsia="zh-CN" w:bidi="ar"/>
              </w:rPr>
              <w:t>中宏达（厦门）建筑科技有限公司</w:t>
            </w:r>
          </w:p>
        </w:tc>
        <w:tc>
          <w:tcPr>
            <w:tcW w:w="637" w:type="pct"/>
            <w:tcBorders>
              <w:top w:val="outset" w:color="auto" w:sz="6"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jc w:val="center"/>
              <w:textAlignment w:val="baseline"/>
            </w:pPr>
            <w:r>
              <w:rPr>
                <w:rFonts w:ascii="宋体" w:hAnsi="宋体" w:eastAsia="宋体" w:cs="宋体"/>
                <w:kern w:val="0"/>
                <w:sz w:val="24"/>
                <w:szCs w:val="24"/>
                <w:vertAlign w:val="baseline"/>
                <w:lang w:val="en-US" w:eastAsia="zh-CN" w:bidi="ar"/>
              </w:rPr>
              <w:t>厦门海洋职业技术学院金工实训实训室电气焊供气系统与卷闸门项目1批</w:t>
            </w:r>
          </w:p>
        </w:tc>
        <w:tc>
          <w:tcPr>
            <w:tcW w:w="865" w:type="pct"/>
            <w:tcBorders>
              <w:top w:val="outset" w:color="auto" w:sz="6"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jc w:val="center"/>
              <w:textAlignment w:val="baseline"/>
            </w:pPr>
            <w:r>
              <w:rPr>
                <w:rFonts w:ascii="宋体" w:hAnsi="宋体" w:eastAsia="宋体" w:cs="宋体"/>
                <w:kern w:val="0"/>
                <w:sz w:val="24"/>
                <w:szCs w:val="24"/>
                <w:vertAlign w:val="baseline"/>
                <w:lang w:val="en-US" w:eastAsia="zh-CN" w:bidi="ar"/>
              </w:rPr>
              <w:t>-</w:t>
            </w:r>
          </w:p>
        </w:tc>
        <w:tc>
          <w:tcPr>
            <w:tcW w:w="865" w:type="pct"/>
            <w:tcBorders>
              <w:top w:val="outset" w:color="auto" w:sz="6"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jc w:val="center"/>
              <w:textAlignment w:val="baseline"/>
            </w:pPr>
            <w:r>
              <w:rPr>
                <w:rFonts w:ascii="宋体" w:hAnsi="宋体" w:eastAsia="宋体" w:cs="宋体"/>
                <w:kern w:val="0"/>
                <w:sz w:val="24"/>
                <w:szCs w:val="24"/>
                <w:vertAlign w:val="baseline"/>
                <w:lang w:val="en-US" w:eastAsia="zh-CN" w:bidi="ar"/>
              </w:rPr>
              <w:t>-</w:t>
            </w:r>
          </w:p>
        </w:tc>
        <w:tc>
          <w:tcPr>
            <w:tcW w:w="865" w:type="pct"/>
            <w:tcBorders>
              <w:top w:val="outset" w:color="auto" w:sz="6"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jc w:val="center"/>
              <w:textAlignment w:val="baseline"/>
            </w:pPr>
            <w:r>
              <w:rPr>
                <w:rFonts w:ascii="宋体" w:hAnsi="宋体" w:eastAsia="宋体" w:cs="宋体"/>
                <w:kern w:val="0"/>
                <w:sz w:val="24"/>
                <w:szCs w:val="24"/>
                <w:vertAlign w:val="baseline"/>
                <w:lang w:val="en-US" w:eastAsia="zh-CN" w:bidi="ar"/>
              </w:rPr>
              <w:t>-</w:t>
            </w:r>
          </w:p>
        </w:tc>
        <w:tc>
          <w:tcPr>
            <w:tcW w:w="866" w:type="pct"/>
            <w:tcBorders>
              <w:top w:val="outset" w:color="auto" w:sz="6"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jc w:val="center"/>
              <w:textAlignment w:val="baseline"/>
            </w:pPr>
            <w:r>
              <w:rPr>
                <w:rFonts w:ascii="宋体" w:hAnsi="宋体" w:eastAsia="宋体" w:cs="宋体"/>
                <w:kern w:val="0"/>
                <w:sz w:val="24"/>
                <w:szCs w:val="24"/>
                <w:vertAlign w:val="baseline"/>
                <w:lang w:val="en-US" w:eastAsia="zh-CN" w:bidi="ar"/>
              </w:rPr>
              <w:t>-</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baseline"/>
        <w:rPr>
          <w:rFonts w:hint="eastAsia" w:ascii="仿宋_GB2312" w:hAnsi="仿宋_GB2312" w:eastAsia="仿宋_GB2312" w:cs="仿宋_GB2312"/>
          <w:sz w:val="32"/>
          <w:szCs w:val="32"/>
        </w:rPr>
      </w:pPr>
      <w:r>
        <w:rPr>
          <w:rStyle w:val="6"/>
          <w:rFonts w:hint="eastAsia" w:ascii="仿宋_GB2312" w:hAnsi="仿宋_GB2312" w:eastAsia="仿宋_GB2312" w:cs="仿宋_GB2312"/>
          <w:b/>
          <w:bCs/>
          <w:i w:val="0"/>
          <w:iCs w:val="0"/>
          <w:caps w:val="0"/>
          <w:color w:val="383838"/>
          <w:spacing w:val="0"/>
          <w:sz w:val="32"/>
          <w:szCs w:val="32"/>
          <w:shd w:val="clear" w:fill="FFFFFF"/>
          <w:vertAlign w:val="baseline"/>
        </w:rPr>
        <w:t>五、评审专家（单一来源采购人员）名单：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83838"/>
          <w:spacing w:val="0"/>
          <w:sz w:val="32"/>
          <w:szCs w:val="32"/>
          <w:shd w:val="clear" w:fill="FFFFFF"/>
          <w:vertAlign w:val="baseline"/>
        </w:rPr>
        <w:t>廖开堂、郑云贵、张金聪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baseline"/>
        <w:rPr>
          <w:rFonts w:hint="eastAsia" w:ascii="仿宋_GB2312" w:hAnsi="仿宋_GB2312" w:eastAsia="仿宋_GB2312" w:cs="仿宋_GB2312"/>
          <w:sz w:val="32"/>
          <w:szCs w:val="32"/>
        </w:rPr>
      </w:pPr>
      <w:r>
        <w:rPr>
          <w:rStyle w:val="6"/>
          <w:rFonts w:hint="eastAsia" w:ascii="仿宋_GB2312" w:hAnsi="仿宋_GB2312" w:eastAsia="仿宋_GB2312" w:cs="仿宋_GB2312"/>
          <w:b/>
          <w:bCs/>
          <w:i w:val="0"/>
          <w:iCs w:val="0"/>
          <w:caps w:val="0"/>
          <w:color w:val="383838"/>
          <w:spacing w:val="0"/>
          <w:sz w:val="32"/>
          <w:szCs w:val="32"/>
          <w:shd w:val="clear" w:fill="FFFFFF"/>
          <w:vertAlign w:val="baseline"/>
        </w:rPr>
        <w:t>六、代理服务收费标准及金额：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83838"/>
          <w:spacing w:val="0"/>
          <w:sz w:val="32"/>
          <w:szCs w:val="32"/>
          <w:shd w:val="clear" w:fill="FFFFFF"/>
          <w:vertAlign w:val="baseline"/>
        </w:rPr>
        <w:t>本项目代理费收费标准：-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83838"/>
          <w:spacing w:val="0"/>
          <w:sz w:val="32"/>
          <w:szCs w:val="32"/>
          <w:shd w:val="clear" w:fill="FFFFFF"/>
          <w:vertAlign w:val="baseline"/>
        </w:rPr>
        <w:t>本项目代理费总金额：0.300000 万元（人民币）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baseline"/>
        <w:rPr>
          <w:rFonts w:hint="eastAsia" w:ascii="仿宋_GB2312" w:hAnsi="仿宋_GB2312" w:eastAsia="仿宋_GB2312" w:cs="仿宋_GB2312"/>
          <w:sz w:val="32"/>
          <w:szCs w:val="32"/>
        </w:rPr>
      </w:pPr>
      <w:r>
        <w:rPr>
          <w:rStyle w:val="6"/>
          <w:rFonts w:hint="eastAsia" w:ascii="仿宋_GB2312" w:hAnsi="仿宋_GB2312" w:eastAsia="仿宋_GB2312" w:cs="仿宋_GB2312"/>
          <w:b/>
          <w:bCs/>
          <w:i w:val="0"/>
          <w:iCs w:val="0"/>
          <w:caps w:val="0"/>
          <w:color w:val="383838"/>
          <w:spacing w:val="0"/>
          <w:sz w:val="32"/>
          <w:szCs w:val="32"/>
          <w:shd w:val="clear" w:fill="FFFFFF"/>
          <w:vertAlign w:val="baseline"/>
        </w:rPr>
        <w:t>七、公告期限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83838"/>
          <w:spacing w:val="0"/>
          <w:sz w:val="32"/>
          <w:szCs w:val="32"/>
          <w:shd w:val="clear" w:fill="FFFFFF"/>
          <w:vertAlign w:val="baseline"/>
        </w:rPr>
        <w:t>自本公告发布之日起1个工作日。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baseline"/>
        <w:rPr>
          <w:rFonts w:hint="eastAsia" w:ascii="仿宋_GB2312" w:hAnsi="仿宋_GB2312" w:eastAsia="仿宋_GB2312" w:cs="仿宋_GB2312"/>
          <w:sz w:val="32"/>
          <w:szCs w:val="32"/>
        </w:rPr>
      </w:pPr>
      <w:r>
        <w:rPr>
          <w:rStyle w:val="6"/>
          <w:rFonts w:hint="eastAsia" w:ascii="仿宋_GB2312" w:hAnsi="仿宋_GB2312" w:eastAsia="仿宋_GB2312" w:cs="仿宋_GB2312"/>
          <w:b/>
          <w:bCs/>
          <w:i w:val="0"/>
          <w:iCs w:val="0"/>
          <w:caps w:val="0"/>
          <w:color w:val="383838"/>
          <w:spacing w:val="0"/>
          <w:sz w:val="32"/>
          <w:szCs w:val="32"/>
          <w:shd w:val="clear" w:fill="FFFFFF"/>
          <w:vertAlign w:val="baseline"/>
        </w:rPr>
        <w:t>八、其它补充事宜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baseline"/>
        <w:rPr>
          <w:rFonts w:hint="eastAsia" w:ascii="仿宋_GB2312" w:hAnsi="仿宋_GB2312" w:eastAsia="仿宋_GB2312" w:cs="仿宋_GB2312"/>
          <w:sz w:val="32"/>
          <w:szCs w:val="32"/>
        </w:rPr>
      </w:pPr>
      <w:r>
        <w:rPr>
          <w:rStyle w:val="6"/>
          <w:rFonts w:hint="eastAsia" w:ascii="仿宋_GB2312" w:hAnsi="仿宋_GB2312" w:eastAsia="仿宋_GB2312" w:cs="仿宋_GB2312"/>
          <w:b/>
          <w:bCs/>
          <w:i w:val="0"/>
          <w:iCs w:val="0"/>
          <w:caps w:val="0"/>
          <w:color w:val="383838"/>
          <w:spacing w:val="0"/>
          <w:sz w:val="32"/>
          <w:szCs w:val="32"/>
          <w:shd w:val="clear" w:fill="FFFFFF"/>
          <w:vertAlign w:val="baseline"/>
        </w:rPr>
        <w:t>九、凡对本次公告内容提出询问，请按以下方式联系。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83838"/>
          <w:spacing w:val="0"/>
          <w:sz w:val="32"/>
          <w:szCs w:val="32"/>
          <w:shd w:val="clear" w:fill="FFFFFF"/>
          <w:vertAlign w:val="baseline"/>
        </w:rPr>
        <w:t>1.采购人信息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83838"/>
          <w:spacing w:val="0"/>
          <w:sz w:val="32"/>
          <w:szCs w:val="32"/>
          <w:shd w:val="clear" w:fill="FFFFFF"/>
          <w:vertAlign w:val="baseline"/>
        </w:rPr>
        <w:t>名 称：厦门海洋职业技术学院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83838"/>
          <w:spacing w:val="0"/>
          <w:sz w:val="32"/>
          <w:szCs w:val="32"/>
          <w:shd w:val="clear" w:fill="FFFFFF"/>
          <w:vertAlign w:val="baseline"/>
        </w:rPr>
        <w:t>地址：厦门市翔安区洪钟路4566号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83838"/>
          <w:spacing w:val="0"/>
          <w:sz w:val="32"/>
          <w:szCs w:val="32"/>
          <w:shd w:val="clear" w:fill="FFFFFF"/>
          <w:vertAlign w:val="baseline"/>
        </w:rPr>
        <w:t>联系方式：0592-7769316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83838"/>
          <w:spacing w:val="0"/>
          <w:sz w:val="32"/>
          <w:szCs w:val="32"/>
          <w:shd w:val="clear" w:fill="FFFFFF"/>
          <w:vertAlign w:val="baseline"/>
        </w:rPr>
        <w:t>2.采购代理机构信息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83838"/>
          <w:spacing w:val="0"/>
          <w:sz w:val="32"/>
          <w:szCs w:val="32"/>
          <w:shd w:val="clear" w:fill="FFFFFF"/>
          <w:vertAlign w:val="baseline"/>
        </w:rPr>
        <w:t>名 称：厦门市中实采购招标有限公司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83838"/>
          <w:spacing w:val="0"/>
          <w:sz w:val="32"/>
          <w:szCs w:val="32"/>
          <w:shd w:val="clear" w:fill="FFFFFF"/>
          <w:vertAlign w:val="baseline"/>
        </w:rPr>
        <w:t>地　址：厦门市思明区湖滨南路57号金源大厦18楼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83838"/>
          <w:spacing w:val="0"/>
          <w:sz w:val="32"/>
          <w:szCs w:val="32"/>
          <w:shd w:val="clear" w:fill="FFFFFF"/>
          <w:vertAlign w:val="baseline"/>
        </w:rPr>
        <w:t>联系方式：电话：0592-2202255、2207755(总机)、传真：0592-2212277、2231155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83838"/>
          <w:spacing w:val="0"/>
          <w:sz w:val="32"/>
          <w:szCs w:val="32"/>
          <w:shd w:val="clear" w:fill="FFFFFF"/>
          <w:vertAlign w:val="baseline"/>
        </w:rPr>
        <w:t>3.项目联系方式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83838"/>
          <w:spacing w:val="0"/>
          <w:sz w:val="32"/>
          <w:szCs w:val="32"/>
          <w:shd w:val="clear" w:fill="FFFFFF"/>
          <w:vertAlign w:val="baseline"/>
        </w:rPr>
        <w:t>项目联系人：李小姐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83838"/>
          <w:spacing w:val="0"/>
          <w:sz w:val="32"/>
          <w:szCs w:val="32"/>
          <w:shd w:val="clear" w:fill="FFFFFF"/>
          <w:vertAlign w:val="baseline"/>
        </w:rPr>
        <w:t>电　话：0592-2297851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5YjZlNGE4ZDgxYTc0ZGMzMDU1ZTg0YjdlY2YxODQifQ=="/>
  </w:docVars>
  <w:rsids>
    <w:rsidRoot w:val="00000000"/>
    <w:rsid w:val="373134B4"/>
    <w:rsid w:val="72D24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2023-12-07T02:21:00Z</dcterms:created>
  <dc:creator>Administrator</dc:creator>
  <cp:lastModifiedBy>杰</cp:lastModifiedBy>
  <dcterms:modified xsi:type="dcterms:W3CDTF">2023-12-07T07:32:17Z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20E0DCBB37C9449C9BFE055D5608563E_12</vt:lpwstr>
  </property>
</Properties>
</file>