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Cs/>
          <w:color w:val="000000"/>
          <w:sz w:val="28"/>
          <w:szCs w:val="24"/>
          <w:u w:val="none"/>
        </w:rPr>
      </w:pP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</w:rPr>
        <w:t>厦门公物—竞争性谈判—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  <w:lang w:eastAsia="zh-CN"/>
        </w:rPr>
        <w:t>GW2022-SH570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</w:rPr>
        <w:t>—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  <w:lang w:eastAsia="zh-CN"/>
        </w:rPr>
        <w:t>厦门海洋职业技术学院学生公寓玻璃贴纸更新项目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</w:rPr>
        <w:t>—采购公告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一、项目基本情况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项目编号：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GW2022-SH570</w:t>
            </w:r>
          </w:p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厦门海洋职业技术学院学生公寓玻璃贴纸更新项目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采购方式：竞争性谈判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预算金额：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19.5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采购需求：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合同签订后60天内货到、安装调试完毕并通过采购人验收合格、交付使用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highlight w:val="none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  <w:highlight w:val="none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asciiTheme="minorEastAsia" w:hAnsiTheme="minorEastAsia"/>
                <w:kern w:val="0"/>
                <w:sz w:val="24"/>
                <w:highlight w:val="none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  <w:highlight w:val="none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  <w:highlight w:val="none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  <w:highlight w:val="none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  <w:highlight w:val="none"/>
              </w:rPr>
              <w:t>代表为单位负责人，无需提供授权书</w:t>
            </w:r>
            <w:r>
              <w:rPr>
                <w:rFonts w:hint="eastAsia" w:asciiTheme="minorEastAsia" w:hAnsiTheme="minorEastAsia"/>
                <w:kern w:val="0"/>
                <w:sz w:val="24"/>
                <w:highlight w:val="none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  <w:highlight w:val="none"/>
              </w:rPr>
              <w:t>但应提供单位负责人身份证复印件。（</w:t>
            </w:r>
            <w:r>
              <w:rPr>
                <w:rFonts w:hint="eastAsia" w:asciiTheme="minorEastAsia" w:hAnsiTheme="minorEastAsia"/>
                <w:kern w:val="0"/>
                <w:sz w:val="24"/>
                <w:highlight w:val="none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  <w:highlight w:val="none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  <w:highlight w:val="none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  <w:highlight w:val="none"/>
              </w:rPr>
              <w:t>代表为单位负责人授权的委托代理人，应提供授权书及</w:t>
            </w:r>
            <w:r>
              <w:rPr>
                <w:rFonts w:hint="eastAsia" w:asciiTheme="minorEastAsia" w:hAnsiTheme="minorEastAsia"/>
                <w:kern w:val="0"/>
                <w:sz w:val="24"/>
                <w:highlight w:val="none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  <w:highlight w:val="none"/>
              </w:rPr>
              <w:t>代表身份证复印件</w:t>
            </w:r>
            <w:r>
              <w:rPr>
                <w:rFonts w:hint="eastAsia" w:asciiTheme="minorEastAsia" w:hAnsiTheme="minorEastAsia"/>
                <w:kern w:val="0"/>
                <w:sz w:val="24"/>
                <w:highlight w:val="none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三、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财务状况报告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应提供上一年度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（响应文件提交截止时间为1-6月的也可提供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上上年度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）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的财务报告复印件或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银行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 xml:space="preserve">资信证明复印件或谈判担保函复印件。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四、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依法缴纳税收证明材料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供应商应提供响应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递交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截止时间的当月）中任一月份依法缴纳税收的证明复印件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，享受税收减免政策或因疫情影响享受缓缴或免缴税款的企业，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提供依法缴纳税收承诺书原件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（格式自拟）。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五、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依法缴纳社会保障资金证明材料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应提供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响应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递交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截止时间的当月）中任一月份依法缴纳社会保障资金的证明复印件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，享受社保减免政策或因疫情影响享受缓缴或免缴社保的企业，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提供依法缴纳社会保障资金承诺书原件（格式自拟）。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信用承诺制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要求：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本项目允许采用“信用承诺制”，即供应商提供资格承诺函即可参加采购活动，在响应文件中无需再提供财务状况报告、依法缴纳税收和社会保障资金的相关证明材料。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七、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应提供具备履行合同所必需设备和专业技术能力的声明函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八、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1、信用信息查询渠道：谈判小组通过“信用中国”网站（www.creditchina.gov.cn）、中国政府采购网（www.ccgp.gov.cn）、“信用厦门”网站（credit.xm.gov.cn）、国家企业信用信息公示系统（www.gsxt.gov.cn）查询供应商的信用信息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2、截止时点：查询供应商截止提交响应文件当天前三年内的信用信息。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3、查询记录和证据留存方式：谈判小组将查询结果打印后随项目档案一并存档。 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4、信用信息的使用规则：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（1）查询结果显示供应商存在以下情形之一的，其资格审查不合格：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①被“中国政府采购网”列入“政府采购严重违法失信行为信用记录”名单的；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②被“信用中国”网站列入“失信被执行人”名单、“税收违法黑名单”的；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③被“信用厦门”网站列入“失信被执行人”名单、“地方性黑名单”的；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④被“国家企业信用信息公示系统” 列入“严重违法失信企业名单（黑名单）”的。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（2）信用信息查询仅以资格审查时通过本条款规定网站的查询结果为准，除以上规定外，其他时间或其他网站的查询信息均不作为审查的依据。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（3）联合体成员存在以上情形的，联合体资格审查不合格。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 w:eastAsia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5、供应商无需提供信用信息查询结果。若供应商自行提供查询结果的，仍以谈判小组查询结果为准。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九、</w:t>
            </w:r>
            <w:r>
              <w:rPr>
                <w:rFonts w:ascii="宋体" w:hAnsi="宋体" w:cs="宋体"/>
                <w:bCs/>
                <w:kern w:val="0"/>
                <w:sz w:val="24"/>
                <w:highlight w:val="none"/>
              </w:rPr>
              <w:t>联合体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要求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ascii="宋体" w:hAnsi="宋体" w:cs="宋体"/>
                <w:bCs/>
                <w:kern w:val="0"/>
                <w:sz w:val="24"/>
                <w:highlight w:val="none"/>
              </w:rPr>
              <w:t>本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合同</w:t>
            </w:r>
            <w:r>
              <w:rPr>
                <w:rFonts w:ascii="宋体" w:hAnsi="宋体" w:cs="宋体"/>
                <w:bCs/>
                <w:kern w:val="0"/>
                <w:sz w:val="24"/>
                <w:highlight w:val="none"/>
              </w:rPr>
              <w:t>包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  <w:lang w:val="en-US" w:eastAsia="zh-CN"/>
              </w:rPr>
              <w:t>不</w:t>
            </w:r>
            <w:r>
              <w:rPr>
                <w:rFonts w:ascii="宋体" w:hAnsi="宋体" w:cs="宋体"/>
                <w:bCs/>
                <w:kern w:val="0"/>
                <w:sz w:val="24"/>
                <w:highlight w:val="none"/>
              </w:rPr>
              <w:t>接受联合体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响应。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三、获取采购文件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获取采购文件时间：即日起至2022年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日下午17:30时止。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取方式：在线获取。请登录公e采电子招标采购服务平台（www.xmzfcg.com）进行实名获取，并在线下载采购文件。（供应商如未在系统中注册的，请按系统要求注册后方可获取，注册免费，且注册后可在线预览采购文件主要内容。对平台操作有任何疑问，请联系客服电话:400-805-9899）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售价：包1：人民币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四、响应文件提交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0</w:t>
            </w:r>
          </w:p>
          <w:p>
            <w:pPr>
              <w:spacing w:line="360" w:lineRule="auto"/>
              <w:rPr>
                <w:rFonts w:hint="eastAsia" w:cs="Times New Roman" w:asciiTheme="minorEastAsia" w:hAnsiTheme="minorEastAsia" w:eastAsiaTheme="minor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提交地点：厦门市湖滨南路81号光大银行大厦18楼开标厅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提交方式：提交纸质响应文件。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五、响应文件开启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开启时间：谈判小组全部签到完成后</w:t>
            </w:r>
          </w:p>
          <w:p>
            <w:pPr>
              <w:spacing w:line="360" w:lineRule="auto"/>
              <w:rPr>
                <w:rFonts w:hint="eastAsia" w:cs="Times New Roman" w:asciiTheme="minorEastAsia" w:hAnsiTheme="minorEastAsia" w:eastAsiaTheme="minor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开启地点：厦门市湖滨南路81号光大银行大厦18楼评标室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自本公告发布之日起3个工作日。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1.采购人信息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厦门海洋职业技术学院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地址：</w:t>
            </w:r>
            <w:r>
              <w:rPr>
                <w:rFonts w:hint="eastAsia" w:ascii="宋体" w:hAnsi="宋体" w:cs="宋体"/>
                <w:kern w:val="0"/>
                <w:sz w:val="24"/>
              </w:rPr>
              <w:t>福建省厦门市翔安区洪钟大道4566号</w:t>
            </w:r>
          </w:p>
          <w:p>
            <w:pPr>
              <w:spacing w:line="360" w:lineRule="auto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联系方式：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林老师</w:t>
            </w:r>
            <w:r>
              <w:rPr>
                <w:rFonts w:hint="eastAsia" w:cs="宋体" w:asciiTheme="minorEastAsia" w:hAnsiTheme="minorEastAsia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0592-7769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264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3.项目联系方式</w:t>
            </w:r>
          </w:p>
          <w:p>
            <w:pPr>
              <w:pStyle w:val="4"/>
              <w:rPr>
                <w:rFonts w:hint="default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项目联系人：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庄潜田、许世松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电话：0592-</w:t>
            </w:r>
            <w:r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25628、2279305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NDQ1ZTI4MWM4ZmRlMTYyZTFjYjBkYTZlNDExMTEifQ=="/>
  </w:docVars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00C3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A6B68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054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019849A8"/>
    <w:rsid w:val="01BC1C29"/>
    <w:rsid w:val="06921EAE"/>
    <w:rsid w:val="09346F60"/>
    <w:rsid w:val="0AFC0EA9"/>
    <w:rsid w:val="0CFE4BC2"/>
    <w:rsid w:val="170E4D77"/>
    <w:rsid w:val="1F4721CF"/>
    <w:rsid w:val="21C9632E"/>
    <w:rsid w:val="26143133"/>
    <w:rsid w:val="27622E37"/>
    <w:rsid w:val="37D87E82"/>
    <w:rsid w:val="47BD3387"/>
    <w:rsid w:val="480E4AA7"/>
    <w:rsid w:val="530940B3"/>
    <w:rsid w:val="61527813"/>
    <w:rsid w:val="61C41955"/>
    <w:rsid w:val="6C5C022F"/>
    <w:rsid w:val="79B12634"/>
    <w:rsid w:val="79D1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ind w:left="425"/>
      <w:jc w:val="left"/>
    </w:pPr>
    <w:rPr>
      <w:kern w:val="0"/>
      <w:sz w:val="20"/>
      <w:szCs w:val="20"/>
      <w:lang w:eastAsia="en-US"/>
    </w:rPr>
  </w:style>
  <w:style w:type="paragraph" w:styleId="3">
    <w:name w:val="Salutation"/>
    <w:basedOn w:val="1"/>
    <w:next w:val="1"/>
    <w:link w:val="15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4">
    <w:name w:val="Plain Text"/>
    <w:basedOn w:val="1"/>
    <w:link w:val="16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称呼 Char"/>
    <w:basedOn w:val="10"/>
    <w:link w:val="3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纯文本 Char"/>
    <w:basedOn w:val="10"/>
    <w:link w:val="4"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7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1685</Words>
  <Characters>1888</Characters>
  <Lines>7</Lines>
  <Paragraphs>1</Paragraphs>
  <TotalTime>1</TotalTime>
  <ScaleCrop>false</ScaleCrop>
  <LinksUpToDate>false</LinksUpToDate>
  <CharactersWithSpaces>1892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louwei</cp:lastModifiedBy>
  <dcterms:modified xsi:type="dcterms:W3CDTF">2022-07-21T03:24:46Z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C1E57B1185F340358639A345E8789567</vt:lpwstr>
  </property>
</Properties>
</file>