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D9FD">
      <w:pPr>
        <w:spacing w:before="312" w:beforeLines="100" w:after="156" w:afterLines="50" w:line="360" w:lineRule="auto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福建联审-竞争性磋商-闽联审厦招[2025]038号-厦门海洋职业技术学院网络安全运维服务（2025-2027年）-成交公告</w:t>
      </w:r>
    </w:p>
    <w:p w14:paraId="7494F1AD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采购编号为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>闽联审厦招[2025]0</w:t>
      </w:r>
      <w:r>
        <w:rPr>
          <w:rFonts w:hint="eastAsia" w:ascii="宋体" w:hAnsi="宋体" w:cs="宋体"/>
          <w:b/>
          <w:color w:val="000000"/>
          <w:sz w:val="24"/>
          <w:u w:val="single"/>
          <w:lang w:val="en-US" w:eastAsia="zh-CN"/>
        </w:rPr>
        <w:t>38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b/>
          <w:color w:val="000000"/>
          <w:sz w:val="24"/>
          <w:u w:val="single"/>
        </w:rPr>
        <w:t>厦门海洋职业技术学院网络安全运维服务（2025-2027年）</w:t>
      </w:r>
      <w:r>
        <w:rPr>
          <w:rFonts w:hint="eastAsia" w:ascii="宋体" w:hAnsi="宋体" w:eastAsia="宋体" w:cs="宋体"/>
          <w:sz w:val="24"/>
          <w:szCs w:val="24"/>
        </w:rPr>
        <w:t>。采购人根据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评标委员会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推荐的成交候选人，已确定排名第一的成交候选人为成交供应商，现将成交供应商的成交情况公布如下：</w:t>
      </w:r>
    </w:p>
    <w:tbl>
      <w:tblPr>
        <w:tblStyle w:val="6"/>
        <w:tblW w:w="92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1"/>
        <w:gridCol w:w="6470"/>
      </w:tblGrid>
      <w:tr w14:paraId="193A4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AC6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  <w:t>公示项目</w:t>
            </w:r>
          </w:p>
        </w:tc>
        <w:tc>
          <w:tcPr>
            <w:tcW w:w="6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E7F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u w:val="none"/>
              </w:rPr>
              <w:t>公示内容</w:t>
            </w:r>
          </w:p>
        </w:tc>
      </w:tr>
      <w:tr w14:paraId="01A08F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489B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AB7E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福建省海峡信息技术有限公司</w:t>
            </w:r>
          </w:p>
        </w:tc>
      </w:tr>
      <w:tr w14:paraId="3D49A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EBAF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89D9">
            <w:pPr>
              <w:bidi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445000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元</w:t>
            </w:r>
          </w:p>
        </w:tc>
      </w:tr>
      <w:tr w14:paraId="29EBF3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26A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42DB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</w:p>
        </w:tc>
      </w:tr>
      <w:tr w14:paraId="43F111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763E">
            <w:pPr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磋商小组</w:t>
            </w:r>
          </w:p>
        </w:tc>
        <w:tc>
          <w:tcPr>
            <w:tcW w:w="6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13AA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廖开堂、江培舟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、林扬武</w:t>
            </w:r>
          </w:p>
        </w:tc>
      </w:tr>
    </w:tbl>
    <w:p w14:paraId="18E30FE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59D2D7B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厦门海洋职业技术学院</w:t>
      </w:r>
    </w:p>
    <w:p w14:paraId="3982BAC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地址：翔安区洪钟路4566号</w:t>
      </w:r>
    </w:p>
    <w:p w14:paraId="4775A4F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联系人：娄老师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联系方式：0592-7769316 </w:t>
      </w:r>
    </w:p>
    <w:p w14:paraId="3AF75842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5255450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福建联审工程管理咨询有限公司</w:t>
      </w:r>
    </w:p>
    <w:p w14:paraId="017E06C4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联系地址：福建省厦门市湖里区嘉禾路468-3号SM国际中心C区806</w:t>
      </w:r>
    </w:p>
    <w:p w14:paraId="23D831DD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 系 人：张煌辉、项炽江     电话：0592-6215259</w:t>
      </w:r>
    </w:p>
    <w:p w14:paraId="0691AD33">
      <w:pPr>
        <w:bidi w:val="0"/>
        <w:spacing w:line="360" w:lineRule="auto"/>
        <w:ind w:firstLine="6960" w:firstLineChars="2900"/>
        <w:rPr>
          <w:rFonts w:hint="eastAsia" w:ascii="宋体" w:hAnsi="宋体" w:eastAsia="宋体" w:cs="宋体"/>
          <w:sz w:val="24"/>
          <w:szCs w:val="24"/>
        </w:rPr>
      </w:pPr>
    </w:p>
    <w:p w14:paraId="3BCC8DB2">
      <w:pPr>
        <w:bidi w:val="0"/>
        <w:spacing w:line="360" w:lineRule="auto"/>
        <w:ind w:firstLine="6960" w:firstLineChars="2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3EE8DD9">
      <w:pPr>
        <w:widowControl/>
        <w:spacing w:line="360" w:lineRule="auto"/>
        <w:ind w:firstLine="400" w:firstLineChars="200"/>
        <w:jc w:val="left"/>
        <w:rPr>
          <w:rFonts w:hint="eastAsia" w:ascii="宋体" w:hAnsi="宋体" w:eastAsia="宋体" w:cs="宋体"/>
        </w:rPr>
      </w:pPr>
    </w:p>
    <w:sectPr>
      <w:footerReference r:id="rId5" w:type="default"/>
      <w:pgSz w:w="11906" w:h="16838"/>
      <w:pgMar w:top="1276" w:right="1286" w:bottom="1276" w:left="1440" w:header="851" w:footer="865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D2812">
    <w:pPr>
      <w:pStyle w:val="3"/>
      <w:jc w:val="center"/>
    </w:pPr>
    <w:r>
      <w:rPr>
        <w:rFonts w:hint="eastAsia"/>
      </w:rPr>
      <w:t>第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>页，共</w:t>
    </w:r>
    <w:r>
      <w:rPr>
        <w:rStyle w:val="10"/>
      </w:rPr>
      <w:fldChar w:fldCharType="begin"/>
    </w:r>
    <w:r>
      <w:rPr>
        <w:rStyle w:val="10"/>
      </w:rPr>
      <w:instrText xml:space="preserve">NUMPAGES  \* Arabic  \* MERGEFORMAT</w:instrText>
    </w:r>
    <w:r>
      <w:rPr>
        <w:rStyle w:val="10"/>
      </w:rPr>
      <w:fldChar w:fldCharType="separate"/>
    </w:r>
    <w:r>
      <w:rPr>
        <w:rStyle w:val="10"/>
        <w:lang w:val="zh-CN"/>
      </w:rPr>
      <w:t>3</w:t>
    </w:r>
    <w:r>
      <w:rPr>
        <w:rStyle w:val="10"/>
      </w:rPr>
      <w:fldChar w:fldCharType="end"/>
    </w:r>
    <w:r>
      <w:rPr>
        <w:rStyle w:val="10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14"/>
    <w:rsid w:val="00083300"/>
    <w:rsid w:val="00667114"/>
    <w:rsid w:val="00721BA3"/>
    <w:rsid w:val="00732286"/>
    <w:rsid w:val="008E108A"/>
    <w:rsid w:val="00AA1E71"/>
    <w:rsid w:val="00DA5495"/>
    <w:rsid w:val="00E47055"/>
    <w:rsid w:val="00EE7F7F"/>
    <w:rsid w:val="00FC7CF8"/>
    <w:rsid w:val="18256E31"/>
    <w:rsid w:val="1A8B2697"/>
    <w:rsid w:val="2C1009A5"/>
    <w:rsid w:val="59C3304B"/>
    <w:rsid w:val="6F8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qFormat/>
    <w:uiPriority w:val="0"/>
    <w:pPr>
      <w:ind w:firstLine="420"/>
    </w:pPr>
    <w:rPr>
      <w:kern w:val="2"/>
      <w:sz w:val="21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缩进 字符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4">
    <w:name w:val="正文1"/>
    <w:next w:val="1"/>
    <w:link w:val="17"/>
    <w:qFormat/>
    <w:uiPriority w:val="0"/>
    <w:pPr>
      <w:widowControl w:val="0"/>
      <w:jc w:val="both"/>
    </w:pPr>
    <w:rPr>
      <w:rFonts w:ascii="Arial" w:hAnsi="Arial" w:eastAsia="宋体" w:cs="Arial"/>
      <w:kern w:val="0"/>
      <w:sz w:val="21"/>
      <w:szCs w:val="24"/>
      <w:lang w:val="en-US" w:eastAsia="zh-CN" w:bidi="ar-SA"/>
    </w:rPr>
  </w:style>
  <w:style w:type="character" w:customStyle="1" w:styleId="15">
    <w:name w:val="普通(网站) 字符1"/>
    <w:link w:val="16"/>
    <w:qFormat/>
    <w:uiPriority w:val="0"/>
    <w:rPr>
      <w:rFonts w:ascii="宋体" w:hAnsi="宋体" w:eastAsia="宋体"/>
      <w:sz w:val="24"/>
      <w:szCs w:val="24"/>
    </w:rPr>
  </w:style>
  <w:style w:type="paragraph" w:customStyle="1" w:styleId="16">
    <w:name w:val="普通(网站)1"/>
    <w:basedOn w:val="14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2"/>
      <w:sz w:val="24"/>
    </w:rPr>
  </w:style>
  <w:style w:type="character" w:customStyle="1" w:styleId="17">
    <w:name w:val="font31"/>
    <w:link w:val="14"/>
    <w:qFormat/>
    <w:uiPriority w:val="0"/>
    <w:rPr>
      <w:rFonts w:ascii="Arial" w:hAnsi="Arial" w:eastAsia="宋体" w:cs="Arial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376</Characters>
  <Lines>15</Lines>
  <Paragraphs>4</Paragraphs>
  <TotalTime>0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2024-06-03T02:40:00Z</dcterms:created>
  <dc:creator>联审陈璐</dc:creator>
  <cp:lastModifiedBy>项</cp:lastModifiedBy>
  <dcterms:modified xsi:type="dcterms:W3CDTF">2025-05-21T01:39:41Z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eyJoZGlkIjoiNDg3ZTI1MDc3YjA1YTUyOTY4OGRiOGViNzdhZGUxZTkiLCJ1c2VySWQiOiIyMTgwOTE2MjcifQ==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DFF17BF5EC854EA089B4F07096CB621A_13</vt:lpwstr>
  </property>
</Properties>
</file>