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D6D4" w14:textId="6F5E4D31" w:rsidR="0023622B" w:rsidRPr="0023622B" w:rsidRDefault="0023622B" w:rsidP="0023622B">
      <w:pPr>
        <w:widowControl/>
        <w:shd w:val="clear" w:color="auto" w:fill="FFFFFF"/>
        <w:spacing w:before="600"/>
        <w:ind w:firstLine="390"/>
        <w:jc w:val="center"/>
        <w:rPr>
          <w:rFonts w:ascii="宋体" w:eastAsia="宋体" w:hAnsi="宋体" w:cs="Segoe UI"/>
          <w:kern w:val="0"/>
          <w:sz w:val="24"/>
          <w:szCs w:val="24"/>
        </w:rPr>
      </w:pPr>
      <w:r w:rsidRPr="0023622B">
        <w:rPr>
          <w:rFonts w:ascii="宋体" w:eastAsia="宋体" w:hAnsi="宋体" w:cs="Segoe UI" w:hint="eastAsia"/>
          <w:b/>
          <w:bCs/>
          <w:kern w:val="0"/>
          <w:sz w:val="54"/>
          <w:szCs w:val="54"/>
        </w:rPr>
        <w:t>厦门海洋职业技术学院安保服务项目结果公告（合同包[350200]XMZS[GK]2022050-1）</w:t>
      </w:r>
      <w:r w:rsidRPr="0023622B">
        <w:rPr>
          <w:rFonts w:ascii="宋体" w:eastAsia="宋体" w:hAnsi="宋体" w:cs="Segoe UI" w:hint="eastAsia"/>
          <w:b/>
          <w:bCs/>
          <w:kern w:val="0"/>
          <w:sz w:val="36"/>
          <w:szCs w:val="36"/>
        </w:rPr>
        <w:br/>
      </w:r>
      <w:r w:rsidRPr="0023622B">
        <w:rPr>
          <w:rFonts w:ascii="宋体" w:eastAsia="宋体" w:hAnsi="宋体" w:cs="Segoe UI" w:hint="eastAsia"/>
          <w:b/>
          <w:bCs/>
          <w:kern w:val="0"/>
          <w:sz w:val="36"/>
          <w:szCs w:val="36"/>
        </w:rPr>
        <w:br/>
      </w:r>
    </w:p>
    <w:p w14:paraId="49B465EC" w14:textId="77777777" w:rsidR="0023622B" w:rsidRPr="0023622B" w:rsidRDefault="0023622B" w:rsidP="0023622B">
      <w:pPr>
        <w:widowControl/>
        <w:shd w:val="clear" w:color="auto" w:fill="FFFFFF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t>一、项目编号：</w:t>
      </w:r>
      <w:r w:rsidRPr="0023622B">
        <w:rPr>
          <w:rFonts w:ascii="宋体" w:eastAsia="宋体" w:hAnsi="宋体" w:cs="Segoe UI"/>
          <w:kern w:val="0"/>
          <w:sz w:val="24"/>
          <w:szCs w:val="24"/>
        </w:rPr>
        <w:t>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[350200]XMZS[GK]2022050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br/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t>二、项目名称：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厦门海洋职业技术学院安保服务项目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br/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t>三、采购结果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[350200]XMZS[GK]2022050-1 包1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3824"/>
        <w:gridCol w:w="2308"/>
      </w:tblGrid>
      <w:tr w:rsidR="0023622B" w:rsidRPr="0023622B" w14:paraId="10D60624" w14:textId="77777777" w:rsidTr="002362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6DF95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C3099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10C6A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中标（成交）金额（单位：元）</w:t>
            </w:r>
          </w:p>
        </w:tc>
      </w:tr>
      <w:tr w:rsidR="0023622B" w:rsidRPr="0023622B" w14:paraId="47E34F6F" w14:textId="77777777" w:rsidTr="002362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65F6D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福建杰泰保安服务有限公司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7DC52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福州市鼓楼区华大街道北环中路148号第一号楼第7层02.03.05.06.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C1C38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11368200.0000元</w:t>
            </w:r>
          </w:p>
        </w:tc>
      </w:tr>
    </w:tbl>
    <w:p w14:paraId="766B2CEA" w14:textId="77777777" w:rsidR="0023622B" w:rsidRPr="0023622B" w:rsidRDefault="0023622B" w:rsidP="0023622B">
      <w:pPr>
        <w:widowControl/>
        <w:shd w:val="clear" w:color="auto" w:fill="FFFFFF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br/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t>四、主要标的信息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合同包[350200]XMZS[GK]2022050-1 包1</w:t>
      </w:r>
    </w:p>
    <w:p w14:paraId="08A6F3D0" w14:textId="77777777" w:rsidR="0023622B" w:rsidRPr="0023622B" w:rsidRDefault="0023622B" w:rsidP="0023622B">
      <w:pPr>
        <w:widowControl/>
        <w:shd w:val="clear" w:color="auto" w:fill="FFFFFF"/>
        <w:jc w:val="left"/>
        <w:rPr>
          <w:rFonts w:ascii="宋体" w:eastAsia="宋体" w:hAnsi="宋体" w:cs="Segoe UI" w:hint="eastAsia"/>
          <w:kern w:val="0"/>
          <w:sz w:val="24"/>
          <w:szCs w:val="24"/>
        </w:rPr>
      </w:pP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福建杰泰保安服务有限公司：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br/>
        <w:t>服务类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905"/>
        <w:gridCol w:w="603"/>
        <w:gridCol w:w="603"/>
        <w:gridCol w:w="951"/>
        <w:gridCol w:w="603"/>
        <w:gridCol w:w="371"/>
        <w:gridCol w:w="951"/>
        <w:gridCol w:w="1575"/>
      </w:tblGrid>
      <w:tr w:rsidR="0023622B" w:rsidRPr="0023622B" w14:paraId="0A66D225" w14:textId="77777777" w:rsidTr="002362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42E22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A9156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品目编号及</w:t>
            </w: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品目名称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678EC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99FB1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03EB6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2BE3C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8CFC5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7BFD0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66329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金额</w:t>
            </w: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（元）</w:t>
            </w:r>
          </w:p>
        </w:tc>
      </w:tr>
      <w:tr w:rsidR="0023622B" w:rsidRPr="0023622B" w14:paraId="4EA70E2E" w14:textId="77777777" w:rsidTr="002362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89C67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4CF6A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C0810</w:t>
            </w: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安全服务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617F5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安全服务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1F4E8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保安服务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D5F7F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按采购文件要求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53E4F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45F3A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5F7BB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按采购文件要求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D9B9A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11368200.0000</w:t>
            </w:r>
          </w:p>
        </w:tc>
      </w:tr>
    </w:tbl>
    <w:p w14:paraId="79D7CD21" w14:textId="77777777" w:rsidR="0023622B" w:rsidRPr="0023622B" w:rsidRDefault="0023622B" w:rsidP="0023622B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五、评标专家（单一来源采购人员）名单：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 </w:t>
      </w:r>
    </w:p>
    <w:tbl>
      <w:tblPr>
        <w:tblW w:w="4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3316"/>
      </w:tblGrid>
      <w:tr w:rsidR="0023622B" w:rsidRPr="0023622B" w14:paraId="5B296626" w14:textId="77777777" w:rsidTr="002362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563B2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采购人代表：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E957C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杨永金 (包1),李敏杰 (包1)</w:t>
            </w:r>
          </w:p>
        </w:tc>
      </w:tr>
      <w:tr w:rsidR="0023622B" w:rsidRPr="0023622B" w14:paraId="2574E218" w14:textId="77777777" w:rsidTr="002362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0B12B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评审专家：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9B801" w14:textId="77777777" w:rsidR="0023622B" w:rsidRPr="0023622B" w:rsidRDefault="0023622B" w:rsidP="002362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622B">
              <w:rPr>
                <w:rFonts w:ascii="宋体" w:eastAsia="宋体" w:hAnsi="宋体" w:cs="宋体"/>
                <w:kern w:val="0"/>
                <w:sz w:val="24"/>
                <w:szCs w:val="24"/>
              </w:rPr>
              <w:t>刘木龙,邹加好,张铭洪,刘宁,黄世森</w:t>
            </w:r>
          </w:p>
        </w:tc>
      </w:tr>
    </w:tbl>
    <w:p w14:paraId="10128392" w14:textId="77777777" w:rsidR="0023622B" w:rsidRPr="0023622B" w:rsidRDefault="0023622B" w:rsidP="0023622B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六、代理服务收费标准及金额：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lastRenderedPageBreak/>
        <w:t>  代理服务费收费标准：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br/>
        <w:t>  </w:t>
      </w:r>
    </w:p>
    <w:p w14:paraId="314E2B24" w14:textId="77777777" w:rsidR="0023622B" w:rsidRPr="0023622B" w:rsidRDefault="0023622B" w:rsidP="0023622B">
      <w:pPr>
        <w:widowControl/>
        <w:shd w:val="clear" w:color="auto" w:fill="FFFFFF"/>
        <w:jc w:val="left"/>
        <w:rPr>
          <w:rFonts w:ascii="宋体" w:eastAsia="宋体" w:hAnsi="宋体" w:cs="Segoe UI" w:hint="eastAsia"/>
          <w:kern w:val="0"/>
          <w:sz w:val="24"/>
          <w:szCs w:val="24"/>
        </w:rPr>
      </w:pP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关于采购代理服务费。 a.代理服务费标准及收取方式：以中标价为基数，并按差额定率累进法计费，收费具体标准如下：中标价≤100万元部分，收费费率为1.50%；100万元＜中标价≤500万元部分，收费费率为0.80%，500万元＜中标价≤1000万元部分，收费费率为0.45%；1000万元＜中标价≤5000万元部分，收费费率为0.25%。b.经评审，所有采购标的均为中小企业(含个体工商户)制造的货物(承建的工程、承接的服务)，或者监狱企业提供本单位制造的货物、本单位承建的工程、本单位承接的服务；或者残疾人福利性单位提供本单位制造的货物、承担的工程或者服务(或提供其他残疾人福利性单位制造的货物)，属于前述情形的，给予中标人的采购代理服务费按上述收费标准下调10%； c.中标人以转账或汇款方式提交采购代理服务费，收款人全称：厦门市中实采购招标有限公司；开户银行：建设银行厦门禾祥支行；帐号：35101583001052506037</w:t>
      </w:r>
    </w:p>
    <w:p w14:paraId="1ED9D946" w14:textId="77777777" w:rsidR="0023622B" w:rsidRPr="0023622B" w:rsidRDefault="0023622B" w:rsidP="0023622B">
      <w:pPr>
        <w:widowControl/>
        <w:shd w:val="clear" w:color="auto" w:fill="FFFFFF"/>
        <w:jc w:val="left"/>
        <w:rPr>
          <w:rFonts w:ascii="宋体" w:eastAsia="宋体" w:hAnsi="宋体" w:cs="Segoe UI" w:hint="eastAsia"/>
          <w:kern w:val="0"/>
          <w:sz w:val="24"/>
          <w:szCs w:val="24"/>
        </w:rPr>
      </w:pP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代理服务费收费金额：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 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合同包[350200]XMZS[GK]2022050-1 包1 ：65629元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br/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t>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收取对象： 中标人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七、公告期限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自本公告发布之日起1个工作日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八、其他补充事宜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无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九、凡对本次公告内容提出询问，按以下方式联系。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 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1.采购人信息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 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名  称：厦门海洋职业技术学院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 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地  址：福建省厦门市思明区体育路６１号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 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联系方式：18050052002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 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 2.采购代理机构信息（如有）：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 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名  称：厦门市中实采购招标有限公司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 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地  址：厦门市思明区厦门市思明区湖滨南路57号18A、B、C、D、E、F单元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 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联系方式：0592-2200055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 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3.项目联系人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 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项目联系人：曲先生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  <w:t>    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电  话：0592-2200055</w:t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</w:r>
      <w:r w:rsidRPr="0023622B">
        <w:rPr>
          <w:rFonts w:ascii="宋体" w:eastAsia="宋体" w:hAnsi="宋体" w:cs="Segoe UI" w:hint="eastAsia"/>
          <w:b/>
          <w:bCs/>
          <w:kern w:val="0"/>
          <w:sz w:val="24"/>
          <w:szCs w:val="24"/>
        </w:rPr>
        <w:br/>
      </w:r>
    </w:p>
    <w:p w14:paraId="26711A10" w14:textId="399F7B2E" w:rsidR="0023622B" w:rsidRPr="0023622B" w:rsidRDefault="0023622B" w:rsidP="0023622B">
      <w:pPr>
        <w:widowControl/>
        <w:shd w:val="clear" w:color="auto" w:fill="FFFFFF"/>
        <w:spacing w:before="600"/>
        <w:ind w:firstLine="390"/>
        <w:jc w:val="left"/>
        <w:rPr>
          <w:rFonts w:ascii="宋体" w:eastAsia="宋体" w:hAnsi="宋体" w:cs="Segoe UI"/>
          <w:kern w:val="0"/>
          <w:sz w:val="24"/>
          <w:szCs w:val="24"/>
        </w:rPr>
      </w:pP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                     </w:t>
      </w:r>
      <w:r w:rsidR="007B53D8">
        <w:rPr>
          <w:rFonts w:ascii="宋体" w:eastAsia="宋体" w:hAnsi="宋体" w:cs="Segoe UI"/>
          <w:kern w:val="0"/>
          <w:sz w:val="24"/>
          <w:szCs w:val="24"/>
        </w:rPr>
        <w:t xml:space="preserve">      </w:t>
      </w:r>
      <w:r w:rsidRPr="0023622B">
        <w:rPr>
          <w:rFonts w:ascii="宋体" w:eastAsia="宋体" w:hAnsi="宋体" w:cs="Segoe UI" w:hint="eastAsia"/>
          <w:kern w:val="0"/>
          <w:sz w:val="24"/>
          <w:szCs w:val="24"/>
        </w:rPr>
        <w:t>厦门市中实采购招标有限公司</w:t>
      </w:r>
    </w:p>
    <w:p w14:paraId="7A2A7A5E" w14:textId="77777777" w:rsidR="003B419B" w:rsidRPr="0023622B" w:rsidRDefault="003B419B">
      <w:pPr>
        <w:rPr>
          <w:rFonts w:ascii="宋体" w:eastAsia="宋体" w:hAnsi="宋体"/>
        </w:rPr>
      </w:pPr>
    </w:p>
    <w:sectPr w:rsidR="003B419B" w:rsidRPr="00236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3899" w14:textId="77777777" w:rsidR="00435D03" w:rsidRDefault="00435D03" w:rsidP="0023622B">
      <w:r>
        <w:separator/>
      </w:r>
    </w:p>
  </w:endnote>
  <w:endnote w:type="continuationSeparator" w:id="0">
    <w:p w14:paraId="2AE845DD" w14:textId="77777777" w:rsidR="00435D03" w:rsidRDefault="00435D03" w:rsidP="0023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EFFD" w14:textId="77777777" w:rsidR="00435D03" w:rsidRDefault="00435D03" w:rsidP="0023622B">
      <w:r>
        <w:separator/>
      </w:r>
    </w:p>
  </w:footnote>
  <w:footnote w:type="continuationSeparator" w:id="0">
    <w:p w14:paraId="25A78B7B" w14:textId="77777777" w:rsidR="00435D03" w:rsidRDefault="00435D03" w:rsidP="00236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BD"/>
    <w:rsid w:val="0023622B"/>
    <w:rsid w:val="003B419B"/>
    <w:rsid w:val="00435D03"/>
    <w:rsid w:val="007B53D8"/>
    <w:rsid w:val="00A4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8C183"/>
  <w15:chartTrackingRefBased/>
  <w15:docId w15:val="{44EF6CD1-1FAA-48CB-9924-520FD1D1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3622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2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22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3622B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2362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3622B"/>
    <w:rPr>
      <w:b/>
      <w:bCs/>
    </w:rPr>
  </w:style>
  <w:style w:type="character" w:customStyle="1" w:styleId="customizeprojectname">
    <w:name w:val="customize__projectname"/>
    <w:basedOn w:val="a0"/>
    <w:rsid w:val="0023622B"/>
  </w:style>
  <w:style w:type="character" w:customStyle="1" w:styleId="customizepackageno">
    <w:name w:val="customize_package_no"/>
    <w:basedOn w:val="a0"/>
    <w:rsid w:val="0023622B"/>
  </w:style>
  <w:style w:type="character" w:customStyle="1" w:styleId="customizeprojectcode">
    <w:name w:val="customize_project_code"/>
    <w:basedOn w:val="a0"/>
    <w:rsid w:val="0023622B"/>
  </w:style>
  <w:style w:type="character" w:customStyle="1" w:styleId="customizepackagename">
    <w:name w:val="customize_package_name"/>
    <w:basedOn w:val="a0"/>
    <w:rsid w:val="0023622B"/>
  </w:style>
  <w:style w:type="character" w:customStyle="1" w:styleId="editinput">
    <w:name w:val="editinput"/>
    <w:basedOn w:val="a0"/>
    <w:rsid w:val="0023622B"/>
  </w:style>
  <w:style w:type="character" w:customStyle="1" w:styleId="customizeexpertlist">
    <w:name w:val="customize_expertlist"/>
    <w:basedOn w:val="a0"/>
    <w:rsid w:val="0023622B"/>
  </w:style>
  <w:style w:type="character" w:customStyle="1" w:styleId="edittexttarea">
    <w:name w:val="edittexttarea"/>
    <w:basedOn w:val="a0"/>
    <w:rsid w:val="0023622B"/>
  </w:style>
  <w:style w:type="character" w:customStyle="1" w:styleId="customizecgtydt">
    <w:name w:val="customize_cgtydt"/>
    <w:basedOn w:val="a0"/>
    <w:rsid w:val="0023622B"/>
  </w:style>
  <w:style w:type="character" w:customStyle="1" w:styleId="customizecgr">
    <w:name w:val="customize_cgr"/>
    <w:basedOn w:val="a0"/>
    <w:rsid w:val="0023622B"/>
  </w:style>
  <w:style w:type="character" w:customStyle="1" w:styleId="customizecgrdz">
    <w:name w:val="customize_cgrdz"/>
    <w:basedOn w:val="a0"/>
    <w:rsid w:val="0023622B"/>
  </w:style>
  <w:style w:type="character" w:customStyle="1" w:styleId="customizecgrdh">
    <w:name w:val="customize_cgrdh"/>
    <w:basedOn w:val="a0"/>
    <w:rsid w:val="0023622B"/>
  </w:style>
  <w:style w:type="character" w:customStyle="1" w:styleId="customizeagent">
    <w:name w:val="customize_agent"/>
    <w:basedOn w:val="a0"/>
    <w:rsid w:val="0023622B"/>
  </w:style>
  <w:style w:type="character" w:customStyle="1" w:styleId="customizeagentadd">
    <w:name w:val="customize_agentadd"/>
    <w:basedOn w:val="a0"/>
    <w:rsid w:val="0023622B"/>
  </w:style>
  <w:style w:type="character" w:customStyle="1" w:styleId="customizeagenttel">
    <w:name w:val="customize_agenttel"/>
    <w:basedOn w:val="a0"/>
    <w:rsid w:val="0023622B"/>
  </w:style>
  <w:style w:type="character" w:customStyle="1" w:styleId="customizeagencyconnector">
    <w:name w:val="customize_agency_connector"/>
    <w:basedOn w:val="a0"/>
    <w:rsid w:val="0023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262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0" w:color="000000"/>
            <w:right w:val="none" w:sz="0" w:space="0" w:color="auto"/>
          </w:divBdr>
          <w:divsChild>
            <w:div w:id="20627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3</cp:revision>
  <dcterms:created xsi:type="dcterms:W3CDTF">2022-08-11T06:39:00Z</dcterms:created>
  <dcterms:modified xsi:type="dcterms:W3CDTF">2022-08-11T06:40:00Z</dcterms:modified>
</cp:coreProperties>
</file>