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olor w:val="auto"/>
          <w:sz w:val="21"/>
          <w:szCs w:val="21"/>
          <w:lang w:val="en-US"/>
        </w:rPr>
      </w:pPr>
      <w:r>
        <w:rPr>
          <w:rFonts w:hint="eastAsia" w:ascii="宋体" w:hAnsi="宋体" w:cs="宋体"/>
          <w:b/>
          <w:bCs/>
          <w:color w:val="auto"/>
          <w:sz w:val="24"/>
          <w:lang w:val="en-US" w:eastAsia="zh-CN"/>
        </w:rPr>
        <w:t>福建安华</w:t>
      </w:r>
      <w:r>
        <w:rPr>
          <w:rFonts w:hint="eastAsia" w:ascii="宋体" w:hAnsi="宋体" w:eastAsia="宋体" w:cs="宋体"/>
          <w:b/>
          <w:bCs/>
          <w:color w:val="auto"/>
          <w:sz w:val="24"/>
        </w:rPr>
        <w:t>-</w:t>
      </w:r>
      <w:r>
        <w:rPr>
          <w:rFonts w:hint="eastAsia" w:ascii="宋体" w:hAnsi="宋体" w:cs="宋体"/>
          <w:b/>
          <w:bCs/>
          <w:color w:val="auto"/>
          <w:sz w:val="24"/>
          <w:lang w:eastAsia="zh-CN"/>
        </w:rPr>
        <w:t>竞争性谈判</w:t>
      </w:r>
      <w:r>
        <w:rPr>
          <w:rFonts w:hint="eastAsia" w:ascii="宋体" w:hAnsi="宋体" w:eastAsia="宋体" w:cs="宋体"/>
          <w:b/>
          <w:bCs/>
          <w:color w:val="auto"/>
          <w:sz w:val="24"/>
        </w:rPr>
        <w:t>-</w:t>
      </w:r>
      <w:r>
        <w:rPr>
          <w:rFonts w:hint="eastAsia" w:ascii="宋体" w:hAnsi="宋体" w:cs="宋体"/>
          <w:b/>
          <w:bCs/>
          <w:color w:val="auto"/>
          <w:sz w:val="24"/>
          <w:lang w:eastAsia="zh-CN"/>
        </w:rPr>
        <w:t>2024-AHJZ-SH015-海洋资源保护与生态治理福建省应用技术工程中心设备购置</w:t>
      </w:r>
      <w:r>
        <w:rPr>
          <w:rFonts w:hint="eastAsia" w:ascii="宋体" w:hAnsi="宋体" w:eastAsia="宋体" w:cs="宋体"/>
          <w:b/>
          <w:bCs/>
          <w:color w:val="auto"/>
          <w:sz w:val="24"/>
          <w:lang w:val="en-US" w:eastAsia="zh-CN"/>
        </w:rPr>
        <w:t>-</w:t>
      </w:r>
      <w:r>
        <w:rPr>
          <w:rFonts w:hint="eastAsia" w:ascii="宋体" w:hAnsi="宋体" w:cs="宋体"/>
          <w:b/>
          <w:bCs/>
          <w:color w:val="auto"/>
          <w:sz w:val="24"/>
          <w:lang w:val="en-US" w:eastAsia="zh-CN"/>
        </w:rPr>
        <w:t>谈判</w:t>
      </w:r>
      <w:r>
        <w:rPr>
          <w:rFonts w:hint="eastAsia" w:ascii="宋体" w:hAnsi="宋体" w:eastAsia="宋体" w:cs="宋体"/>
          <w:b/>
          <w:bCs/>
          <w:color w:val="auto"/>
          <w:sz w:val="24"/>
          <w:lang w:val="en-US" w:eastAsia="zh-CN"/>
        </w:rPr>
        <w:t>公告</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u w:val="single"/>
          <w:lang w:val="en-US" w:eastAsia="zh-CN"/>
        </w:rPr>
        <w:t>海洋资源保护与生态治理福建省应用技术工程中心设备购置</w:t>
      </w:r>
      <w:r>
        <w:rPr>
          <w:rFonts w:hint="eastAsia" w:asciiTheme="minorEastAsia" w:hAnsiTheme="minorEastAsia" w:eastAsiaTheme="minorEastAsia" w:cstheme="minorEastAsia"/>
          <w:i w:val="0"/>
          <w:iCs w:val="0"/>
          <w:color w:val="auto"/>
          <w:sz w:val="24"/>
          <w:szCs w:val="24"/>
        </w:rPr>
        <w:t>项目的潜在供应商应在</w:t>
      </w:r>
      <w:r>
        <w:rPr>
          <w:rFonts w:hint="eastAsia" w:ascii="宋体" w:hAnsi="宋体" w:cs="宋体"/>
          <w:i w:val="0"/>
          <w:iCs w:val="0"/>
          <w:color w:val="auto"/>
          <w:sz w:val="24"/>
          <w:szCs w:val="24"/>
          <w:u w:val="single"/>
          <w:lang w:val="en-US" w:eastAsia="zh-CN"/>
        </w:rPr>
        <w:t>厦门市思明区莲岳路221号公交大厦1号楼11楼</w:t>
      </w:r>
      <w:r>
        <w:rPr>
          <w:rFonts w:hint="eastAsia" w:ascii="宋体" w:hAnsi="宋体" w:eastAsia="宋体" w:cs="宋体"/>
          <w:i w:val="0"/>
          <w:iCs w:val="0"/>
          <w:color w:val="auto"/>
          <w:sz w:val="24"/>
          <w:szCs w:val="24"/>
        </w:rPr>
        <w:t>获取</w:t>
      </w:r>
      <w:r>
        <w:rPr>
          <w:rFonts w:hint="eastAsia" w:ascii="宋体" w:hAnsi="宋体" w:cs="宋体"/>
          <w:i w:val="0"/>
          <w:iCs w:val="0"/>
          <w:color w:val="auto"/>
          <w:sz w:val="24"/>
          <w:szCs w:val="24"/>
          <w:lang w:val="en-US" w:eastAsia="zh-CN"/>
        </w:rPr>
        <w:t>采购</w:t>
      </w:r>
      <w:r>
        <w:rPr>
          <w:rFonts w:hint="eastAsia" w:ascii="宋体" w:hAnsi="宋体" w:eastAsia="宋体" w:cs="宋体"/>
          <w:i w:val="0"/>
          <w:iCs w:val="0"/>
          <w:color w:val="auto"/>
          <w:sz w:val="24"/>
          <w:szCs w:val="24"/>
        </w:rPr>
        <w:t>文件</w:t>
      </w:r>
      <w:r>
        <w:rPr>
          <w:rFonts w:hint="eastAsia" w:ascii="宋体" w:hAnsi="宋体" w:eastAsia="宋体" w:cs="宋体"/>
          <w:i w:val="0"/>
          <w:iCs w:val="0"/>
          <w:color w:val="auto"/>
          <w:sz w:val="24"/>
          <w:szCs w:val="24"/>
          <w:highlight w:val="none"/>
        </w:rPr>
        <w:t>，并于</w:t>
      </w:r>
      <w:r>
        <w:rPr>
          <w:rFonts w:hint="eastAsia" w:ascii="宋体" w:hAnsi="宋体" w:eastAsia="宋体" w:cs="宋体"/>
          <w:i w:val="0"/>
          <w:iCs w:val="0"/>
          <w:color w:val="auto"/>
          <w:sz w:val="24"/>
          <w:szCs w:val="24"/>
          <w:highlight w:val="none"/>
          <w:u w:val="single"/>
          <w:lang w:val="en-US" w:eastAsia="zh-CN"/>
        </w:rPr>
        <w:t>202</w:t>
      </w:r>
      <w:r>
        <w:rPr>
          <w:rFonts w:hint="eastAsia" w:ascii="宋体" w:hAnsi="宋体" w:cs="宋体"/>
          <w:i w:val="0"/>
          <w:iCs w:val="0"/>
          <w:color w:val="auto"/>
          <w:sz w:val="24"/>
          <w:szCs w:val="24"/>
          <w:highlight w:val="none"/>
          <w:u w:val="single"/>
          <w:lang w:val="en-US" w:eastAsia="zh-CN"/>
        </w:rPr>
        <w:t>4</w:t>
      </w:r>
      <w:r>
        <w:rPr>
          <w:rFonts w:hint="eastAsia" w:ascii="宋体" w:hAnsi="宋体" w:eastAsia="宋体" w:cs="宋体"/>
          <w:i w:val="0"/>
          <w:iCs w:val="0"/>
          <w:color w:val="auto"/>
          <w:sz w:val="24"/>
          <w:szCs w:val="24"/>
          <w:highlight w:val="none"/>
          <w:u w:val="single"/>
        </w:rPr>
        <w:t>年</w:t>
      </w:r>
      <w:r>
        <w:rPr>
          <w:rFonts w:hint="eastAsia" w:ascii="宋体" w:hAnsi="宋体" w:cs="宋体"/>
          <w:i w:val="0"/>
          <w:iCs w:val="0"/>
          <w:color w:val="auto"/>
          <w:sz w:val="24"/>
          <w:szCs w:val="24"/>
          <w:highlight w:val="none"/>
          <w:u w:val="single"/>
          <w:lang w:val="en-US" w:eastAsia="zh-CN"/>
        </w:rPr>
        <w:t>05月29日15</w:t>
      </w:r>
      <w:r>
        <w:rPr>
          <w:rFonts w:hint="eastAsia" w:ascii="宋体" w:hAnsi="宋体" w:eastAsia="宋体" w:cs="宋体"/>
          <w:i w:val="0"/>
          <w:iCs w:val="0"/>
          <w:color w:val="auto"/>
          <w:sz w:val="24"/>
          <w:szCs w:val="24"/>
          <w:highlight w:val="none"/>
          <w:u w:val="single"/>
        </w:rPr>
        <w:t>点</w:t>
      </w:r>
      <w:r>
        <w:rPr>
          <w:rFonts w:hint="eastAsia" w:ascii="宋体" w:hAnsi="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u w:val="single"/>
        </w:rPr>
        <w:t>分</w:t>
      </w:r>
      <w:r>
        <w:rPr>
          <w:rFonts w:hint="eastAsia" w:ascii="宋体" w:hAnsi="宋体" w:eastAsia="宋体" w:cs="宋体"/>
          <w:i w:val="0"/>
          <w:iCs w:val="0"/>
          <w:color w:val="auto"/>
          <w:sz w:val="24"/>
          <w:szCs w:val="24"/>
          <w:highlight w:val="none"/>
        </w:rPr>
        <w:t>（北京时间）前提交响应文件。</w:t>
      </w:r>
    </w:p>
    <w:p>
      <w:pPr>
        <w:spacing w:line="240" w:lineRule="auto"/>
        <w:rPr>
          <w:rFonts w:hint="eastAsia" w:asciiTheme="minorEastAsia" w:hAnsiTheme="minorEastAsia" w:eastAsiaTheme="minorEastAsia" w:cstheme="minorEastAsia"/>
          <w:i w:val="0"/>
          <w:i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0" w:name="_Toc28359089"/>
      <w:bookmarkStart w:id="1" w:name="_Toc28359012"/>
      <w:bookmarkStart w:id="2" w:name="_Toc35393629"/>
      <w:bookmarkStart w:id="3" w:name="_Toc35393798"/>
      <w:r>
        <w:rPr>
          <w:rFonts w:hint="eastAsia"/>
          <w:b/>
          <w:bCs/>
          <w:sz w:val="24"/>
          <w:szCs w:val="24"/>
        </w:rPr>
        <w:t>一</w:t>
      </w:r>
      <w:r>
        <w:rPr>
          <w:rFonts w:hint="eastAsia" w:ascii="宋体" w:hAnsi="宋体" w:eastAsia="宋体" w:cs="宋体"/>
          <w:b/>
          <w:bCs/>
          <w:sz w:val="24"/>
          <w:szCs w:val="24"/>
        </w:rPr>
        <w:t>、项目基本情况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cs="宋体"/>
          <w:sz w:val="24"/>
          <w:szCs w:val="24"/>
          <w:lang w:eastAsia="zh-CN"/>
        </w:rPr>
        <w:t>2024-AHJZ-SH015</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val="en-US" w:eastAsia="zh-CN"/>
        </w:rPr>
        <w:t>海洋资源保护与生态治理福建省应用技术工程中心设备购置</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采购方式：</w:t>
      </w:r>
      <w:r>
        <w:rPr>
          <w:rFonts w:hint="eastAsia" w:ascii="宋体" w:hAnsi="宋体" w:eastAsia="宋体" w:cs="宋体"/>
          <w:sz w:val="24"/>
          <w:szCs w:val="24"/>
          <w:lang w:eastAsia="zh-CN"/>
        </w:rPr>
        <w:t>竞争性谈判</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cs="宋体"/>
          <w:sz w:val="24"/>
        </w:rPr>
        <w:t>35</w:t>
      </w:r>
      <w:r>
        <w:rPr>
          <w:rFonts w:hint="eastAsia" w:ascii="宋体" w:hAnsi="宋体" w:eastAsia="宋体" w:cs="宋体"/>
          <w:sz w:val="24"/>
          <w:szCs w:val="24"/>
        </w:rPr>
        <w:t>万元</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cs="宋体"/>
          <w:sz w:val="24"/>
        </w:rPr>
        <w:t>35</w:t>
      </w:r>
      <w:r>
        <w:rPr>
          <w:rFonts w:hint="eastAsia" w:ascii="宋体" w:hAnsi="宋体" w:eastAsia="宋体" w:cs="宋体"/>
          <w:sz w:val="24"/>
          <w:szCs w:val="24"/>
        </w:rPr>
        <w:t>万元</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r>
        <w:rPr>
          <w:rFonts w:hint="eastAsia" w:ascii="宋体" w:hAnsi="宋体" w:cs="宋体"/>
          <w:kern w:val="0"/>
          <w:sz w:val="24"/>
        </w:rPr>
        <w:t>大容量超高速冷冻离心机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数量：1</w:t>
      </w:r>
      <w:r>
        <w:rPr>
          <w:rFonts w:hint="eastAsia" w:ascii="宋体" w:hAnsi="宋体" w:cs="宋体"/>
          <w:sz w:val="24"/>
          <w:szCs w:val="24"/>
          <w:lang w:val="en-US" w:eastAsia="zh-CN"/>
        </w:rPr>
        <w:t>台</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具体内容详见采购文件。</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合同履行期限：</w:t>
      </w:r>
      <w:bookmarkStart w:id="4" w:name="_Toc28359090"/>
      <w:bookmarkStart w:id="5" w:name="_Toc35393630"/>
      <w:bookmarkStart w:id="6" w:name="_Toc35393799"/>
      <w:bookmarkStart w:id="7" w:name="_Toc28359013"/>
      <w:r>
        <w:rPr>
          <w:rFonts w:hint="eastAsia" w:ascii="宋体" w:hAnsi="宋体" w:cs="宋体"/>
          <w:sz w:val="24"/>
        </w:rPr>
        <w:t>合同签订后60天内交货并安装调试完毕交付采购人使用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不</w:t>
      </w:r>
      <w:r>
        <w:rPr>
          <w:rFonts w:hint="eastAsia" w:ascii="宋体" w:hAnsi="宋体" w:eastAsia="宋体" w:cs="宋体"/>
          <w:sz w:val="24"/>
          <w:szCs w:val="24"/>
        </w:rPr>
        <w:t>接受联合体投标。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b/>
          <w:bCs/>
          <w:sz w:val="24"/>
          <w:szCs w:val="24"/>
        </w:rPr>
        <w:t>二、申请人的资格要求：</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bookmarkStart w:id="8" w:name="_Toc28359091"/>
      <w:bookmarkStart w:id="9" w:name="_Toc28359014"/>
      <w:r>
        <w:rPr>
          <w:rFonts w:hint="eastAsia" w:ascii="宋体" w:hAnsi="宋体" w:eastAsia="宋体" w:cs="宋体"/>
          <w:sz w:val="24"/>
          <w:szCs w:val="24"/>
        </w:rPr>
        <w:t>2.落实政府采购政策需满足的资格要求：</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bookmarkStart w:id="10" w:name="_Toc35393800"/>
      <w:bookmarkStart w:id="11" w:name="_Toc35393631"/>
      <w:r>
        <w:rPr>
          <w:rFonts w:hint="eastAsia" w:ascii="宋体" w:hAnsi="宋体" w:cs="宋体"/>
          <w:sz w:val="24"/>
          <w:szCs w:val="24"/>
          <w:lang w:val="en-US" w:eastAsia="zh-CN"/>
        </w:rPr>
        <w:t>3.</w:t>
      </w:r>
      <w:r>
        <w:rPr>
          <w:rFonts w:hint="eastAsia" w:ascii="宋体" w:hAnsi="宋体" w:eastAsia="宋体" w:cs="宋体"/>
          <w:sz w:val="24"/>
          <w:szCs w:val="24"/>
        </w:rPr>
        <w:t>1法人或者其他组织的营业执照等证明文件；</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2最近一期财务状况报告及依法缴纳税收和社会保障资金的相关材料；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3具备履行合同所必需的设备和专业技术能力的证明材料（可以提供证明材料或承诺书）。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4参加采购活动前三年内在经营活动中没有重大违法记录的声明。</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5谈判响应供应商代表身份证有效复印件（正反面均需复印），谈判响应供应商代表若不是企业法定代表人的应同时提供企业法定代表人授权书原件。</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6谈判响应供应商在本项目谈判截止时间前发生不良信用记录的，其谈判无效。</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7</w:t>
      </w:r>
      <w:r>
        <w:rPr>
          <w:rFonts w:hint="eastAsia" w:ascii="宋体" w:hAnsi="宋体" w:eastAsia="宋体" w:cs="宋体"/>
          <w:sz w:val="24"/>
          <w:szCs w:val="24"/>
        </w:rPr>
        <w:t>本项目不接受联合体谈判响应。</w:t>
      </w:r>
      <w:bookmarkStart w:id="30" w:name="_GoBack"/>
      <w:bookmarkEnd w:id="30"/>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具体内容详见采购文件。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三、获取采购文件</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w:t>
      </w:r>
      <w:r>
        <w:rPr>
          <w:rFonts w:hint="eastAsia" w:ascii="宋体" w:hAnsi="宋体" w:cs="宋体"/>
          <w:sz w:val="24"/>
          <w:szCs w:val="24"/>
          <w:lang w:val="en-US" w:eastAsia="zh-CN"/>
        </w:rPr>
        <w:t>4</w:t>
      </w:r>
      <w:r>
        <w:rPr>
          <w:rFonts w:hint="eastAsia" w:ascii="宋体" w:hAnsi="宋体" w:eastAsia="宋体" w:cs="宋体"/>
          <w:sz w:val="24"/>
          <w:szCs w:val="24"/>
        </w:rPr>
        <w:t>年0</w:t>
      </w:r>
      <w:r>
        <w:rPr>
          <w:rFonts w:hint="eastAsia" w:ascii="宋体" w:hAnsi="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23</w:t>
      </w:r>
      <w:r>
        <w:rPr>
          <w:rFonts w:hint="eastAsia" w:ascii="宋体" w:hAnsi="宋体" w:eastAsia="宋体" w:cs="宋体"/>
          <w:sz w:val="24"/>
          <w:szCs w:val="24"/>
        </w:rPr>
        <w:t>日至202</w:t>
      </w:r>
      <w:r>
        <w:rPr>
          <w:rFonts w:hint="eastAsia" w:ascii="宋体" w:hAnsi="宋体" w:cs="宋体"/>
          <w:sz w:val="24"/>
          <w:szCs w:val="24"/>
          <w:lang w:val="en-US" w:eastAsia="zh-CN"/>
        </w:rPr>
        <w:t>4</w:t>
      </w:r>
      <w:r>
        <w:rPr>
          <w:rFonts w:hint="eastAsia" w:ascii="宋体" w:hAnsi="宋体" w:eastAsia="宋体" w:cs="宋体"/>
          <w:sz w:val="24"/>
          <w:szCs w:val="24"/>
        </w:rPr>
        <w:t>年0</w:t>
      </w:r>
      <w:r>
        <w:rPr>
          <w:rFonts w:hint="eastAsia" w:ascii="宋体" w:hAnsi="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28</w:t>
      </w:r>
      <w:r>
        <w:rPr>
          <w:rFonts w:hint="eastAsia" w:ascii="宋体" w:hAnsi="宋体" w:eastAsia="宋体" w:cs="宋体"/>
          <w:sz w:val="24"/>
          <w:szCs w:val="24"/>
        </w:rPr>
        <w:t>日，每天上午08:30至11:30，下午14:30至17:</w:t>
      </w:r>
      <w:r>
        <w:rPr>
          <w:rFonts w:hint="eastAsia" w:ascii="宋体" w:hAnsi="宋体" w:cs="宋体"/>
          <w:sz w:val="24"/>
          <w:szCs w:val="24"/>
          <w:lang w:val="en-US" w:eastAsia="zh-CN"/>
        </w:rPr>
        <w:t>0</w:t>
      </w:r>
      <w:r>
        <w:rPr>
          <w:rFonts w:hint="eastAsia" w:ascii="宋体" w:hAnsi="宋体" w:eastAsia="宋体" w:cs="宋体"/>
          <w:sz w:val="24"/>
          <w:szCs w:val="24"/>
        </w:rPr>
        <w:t>0（北京时间，法定节假日除外）</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地点：厦门市思明区莲岳路221</w:t>
      </w:r>
      <w:r>
        <w:rPr>
          <w:rFonts w:hint="eastAsia" w:ascii="宋体" w:hAnsi="宋体" w:cs="宋体"/>
          <w:sz w:val="24"/>
          <w:szCs w:val="24"/>
          <w:lang w:val="en-US" w:eastAsia="zh-CN"/>
        </w:rPr>
        <w:t>号</w:t>
      </w:r>
      <w:r>
        <w:rPr>
          <w:rFonts w:hint="eastAsia" w:ascii="宋体" w:hAnsi="宋体" w:eastAsia="宋体" w:cs="宋体"/>
          <w:sz w:val="24"/>
          <w:szCs w:val="24"/>
        </w:rPr>
        <w:t>公交大厦1号楼11楼</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购买方式：现场购买或邮寄购买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邮寄购买时，请各潜在供应商自行下载附件《供应商报名登记表》，按要求填写完整信息、附上报名凭证后发送至fjahxm@126.com，并联系获取采购文件（联系人陈小姐0592-5517577），我司将在收到《供应商报名登记表》后1个工作日内将采购文件发送至供应商指定邮箱。</w:t>
      </w:r>
      <w:r>
        <w:rPr>
          <w:rFonts w:hint="eastAsia" w:ascii="宋体" w:hAnsi="宋体" w:eastAsia="宋体" w:cs="宋体"/>
          <w:sz w:val="24"/>
          <w:szCs w:val="24"/>
        </w:rPr>
        <w:t>邮寄购买标书费缴交账户:开户名：福建安华发展有限公司厦门分公司</w:t>
      </w:r>
      <w:r>
        <w:rPr>
          <w:rFonts w:hint="eastAsia" w:ascii="宋体" w:hAnsi="宋体" w:eastAsia="宋体" w:cs="宋体"/>
          <w:sz w:val="24"/>
          <w:szCs w:val="24"/>
          <w:lang w:eastAsia="zh-CN"/>
        </w:rPr>
        <w:t>，</w:t>
      </w:r>
      <w:r>
        <w:rPr>
          <w:rFonts w:hint="eastAsia" w:ascii="宋体" w:hAnsi="宋体" w:eastAsia="宋体" w:cs="宋体"/>
          <w:sz w:val="24"/>
          <w:szCs w:val="24"/>
        </w:rPr>
        <w:t>开户行：建行海沧绿苑支行</w:t>
      </w:r>
      <w:r>
        <w:rPr>
          <w:rFonts w:hint="eastAsia" w:ascii="宋体" w:hAnsi="宋体" w:eastAsia="宋体" w:cs="宋体"/>
          <w:sz w:val="24"/>
          <w:szCs w:val="24"/>
          <w:lang w:eastAsia="zh-CN"/>
        </w:rPr>
        <w:t>，</w:t>
      </w:r>
      <w:r>
        <w:rPr>
          <w:rFonts w:hint="eastAsia" w:ascii="宋体" w:hAnsi="宋体" w:eastAsia="宋体" w:cs="宋体"/>
          <w:sz w:val="24"/>
          <w:szCs w:val="24"/>
        </w:rPr>
        <w:t>账 号：3515 0198 8601 0000 0198。</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w:t>
      </w:r>
      <w:r>
        <w:rPr>
          <w:rFonts w:hint="eastAsia" w:ascii="宋体" w:hAnsi="宋体" w:eastAsia="宋体" w:cs="宋体"/>
          <w:sz w:val="24"/>
          <w:szCs w:val="24"/>
          <w:lang w:val="en-US" w:eastAsia="zh-CN"/>
        </w:rPr>
        <w:t>10</w:t>
      </w:r>
      <w:r>
        <w:rPr>
          <w:rFonts w:hint="eastAsia" w:ascii="宋体" w:hAnsi="宋体" w:eastAsia="宋体" w:cs="宋体"/>
          <w:sz w:val="24"/>
          <w:szCs w:val="24"/>
        </w:rPr>
        <w:t>0元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12" w:name="_Toc35393632"/>
      <w:bookmarkStart w:id="13" w:name="_Toc28359015"/>
      <w:bookmarkStart w:id="14" w:name="_Toc28359092"/>
      <w:bookmarkStart w:id="15" w:name="_Toc35393801"/>
      <w:r>
        <w:rPr>
          <w:rFonts w:hint="eastAsia" w:ascii="宋体" w:hAnsi="宋体" w:eastAsia="宋体" w:cs="宋体"/>
          <w:b/>
          <w:bCs/>
          <w:sz w:val="24"/>
          <w:szCs w:val="24"/>
        </w:rPr>
        <w:t>四、响应文件提交</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年0</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29</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点</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0分</w:t>
      </w:r>
      <w:r>
        <w:rPr>
          <w:rFonts w:hint="eastAsia" w:ascii="宋体" w:hAnsi="宋体" w:eastAsia="宋体" w:cs="宋体"/>
          <w:sz w:val="24"/>
          <w:szCs w:val="24"/>
        </w:rPr>
        <w:t>（北京时间）</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地点：厦门市思明区莲岳路221</w:t>
      </w:r>
      <w:r>
        <w:rPr>
          <w:rFonts w:hint="eastAsia" w:ascii="宋体" w:hAnsi="宋体" w:cs="宋体"/>
          <w:sz w:val="24"/>
          <w:szCs w:val="24"/>
          <w:lang w:val="en-US" w:eastAsia="zh-CN"/>
        </w:rPr>
        <w:t>号</w:t>
      </w:r>
      <w:r>
        <w:rPr>
          <w:rFonts w:hint="eastAsia" w:ascii="宋体" w:hAnsi="宋体" w:eastAsia="宋体" w:cs="宋体"/>
          <w:sz w:val="24"/>
          <w:szCs w:val="24"/>
        </w:rPr>
        <w:t>公交大厦1号楼11楼</w:t>
      </w:r>
      <w:r>
        <w:rPr>
          <w:rFonts w:hint="eastAsia" w:ascii="宋体" w:hAnsi="宋体" w:eastAsia="宋体" w:cs="宋体"/>
          <w:sz w:val="24"/>
          <w:szCs w:val="24"/>
          <w:lang w:eastAsia="zh-CN"/>
        </w:rPr>
        <w:t>开标厅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16" w:name="_Toc28359093"/>
      <w:bookmarkStart w:id="17" w:name="_Toc35393802"/>
      <w:bookmarkStart w:id="18" w:name="_Toc35393633"/>
      <w:bookmarkStart w:id="19" w:name="_Toc28359016"/>
      <w:r>
        <w:rPr>
          <w:rFonts w:hint="eastAsia" w:ascii="宋体" w:hAnsi="宋体" w:eastAsia="宋体" w:cs="宋体"/>
          <w:b/>
          <w:bCs/>
          <w:sz w:val="24"/>
          <w:szCs w:val="24"/>
        </w:rPr>
        <w:t>五、开启</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05</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29</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点</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0分</w:t>
      </w:r>
      <w:r>
        <w:rPr>
          <w:rFonts w:hint="eastAsia" w:ascii="宋体" w:hAnsi="宋体" w:eastAsia="宋体" w:cs="宋体"/>
          <w:sz w:val="24"/>
          <w:szCs w:val="24"/>
        </w:rPr>
        <w:t>（北京时间）</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地点：厦门市思明区莲岳路221</w:t>
      </w:r>
      <w:r>
        <w:rPr>
          <w:rFonts w:hint="eastAsia" w:ascii="宋体" w:hAnsi="宋体" w:cs="宋体"/>
          <w:sz w:val="24"/>
          <w:szCs w:val="24"/>
          <w:lang w:val="en-US" w:eastAsia="zh-CN"/>
        </w:rPr>
        <w:t>号</w:t>
      </w:r>
      <w:r>
        <w:rPr>
          <w:rFonts w:hint="eastAsia" w:ascii="宋体" w:hAnsi="宋体" w:eastAsia="宋体" w:cs="宋体"/>
          <w:sz w:val="24"/>
          <w:szCs w:val="24"/>
        </w:rPr>
        <w:t>公交大厦1号楼11楼</w:t>
      </w:r>
      <w:r>
        <w:rPr>
          <w:rFonts w:hint="eastAsia" w:ascii="宋体" w:hAnsi="宋体" w:eastAsia="宋体" w:cs="宋体"/>
          <w:sz w:val="24"/>
          <w:szCs w:val="24"/>
          <w:lang w:eastAsia="zh-CN"/>
        </w:rPr>
        <w:t>评标室</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20" w:name="_Toc35393803"/>
      <w:bookmarkStart w:id="21" w:name="_Toc35393634"/>
      <w:bookmarkStart w:id="22" w:name="_Toc28359094"/>
      <w:bookmarkStart w:id="23" w:name="_Toc28359017"/>
      <w:r>
        <w:rPr>
          <w:rFonts w:hint="eastAsia" w:ascii="宋体" w:hAnsi="宋体" w:eastAsia="宋体" w:cs="宋体"/>
          <w:b/>
          <w:bCs/>
          <w:sz w:val="24"/>
          <w:szCs w:val="24"/>
        </w:rPr>
        <w:t>六、公告期限</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24" w:name="_Toc35393635"/>
      <w:bookmarkStart w:id="25" w:name="_Toc35393804"/>
      <w:r>
        <w:rPr>
          <w:rFonts w:hint="eastAsia" w:ascii="宋体" w:hAnsi="宋体" w:eastAsia="宋体" w:cs="宋体"/>
          <w:b/>
          <w:bCs/>
          <w:sz w:val="24"/>
          <w:szCs w:val="24"/>
        </w:rPr>
        <w:t>七、其他补充事宜</w:t>
      </w:r>
      <w:bookmarkEnd w:id="24"/>
      <w:bookmarkEnd w:id="25"/>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本项目不属于政府采购项目，本公告“二、申请人的资格要求1.满足《中华人民共和国政府采购法》第二十二条规定；2.落实政府采购政策需满足的资格要求。”的条款规定均不适用于本项目，本采购公告上述两个条款要求予以删除，特此更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26" w:name="_Toc28359095"/>
      <w:bookmarkStart w:id="27" w:name="_Toc35393805"/>
      <w:bookmarkStart w:id="28" w:name="_Toc35393636"/>
      <w:bookmarkStart w:id="29" w:name="_Toc28359018"/>
      <w:r>
        <w:rPr>
          <w:rFonts w:hint="eastAsia" w:ascii="宋体" w:hAnsi="宋体" w:eastAsia="宋体" w:cs="宋体"/>
          <w:b/>
          <w:bCs/>
          <w:sz w:val="24"/>
          <w:szCs w:val="24"/>
        </w:rPr>
        <w:t>八、凡对本次采购提出询问，请按以下方式联系。</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厦门海洋职业技术学院</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厦门市翔安区洪钟路4566号</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联系方式：0592-7769270</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称：福建安华发展有限公司</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址：厦门市思明区莲岳路221</w:t>
      </w:r>
      <w:r>
        <w:rPr>
          <w:rFonts w:hint="eastAsia" w:ascii="宋体" w:hAnsi="宋体" w:cs="宋体"/>
          <w:sz w:val="24"/>
          <w:szCs w:val="24"/>
          <w:lang w:val="en-US" w:eastAsia="zh-CN"/>
        </w:rPr>
        <w:t>号</w:t>
      </w:r>
      <w:r>
        <w:rPr>
          <w:rFonts w:hint="eastAsia" w:ascii="宋体" w:hAnsi="宋体" w:eastAsia="宋体" w:cs="宋体"/>
          <w:sz w:val="24"/>
          <w:szCs w:val="24"/>
        </w:rPr>
        <w:t>公交大厦1号楼11楼</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联系方式：0592-5517577</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项目联系人：小陈</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话：0592-5517577</w:t>
      </w:r>
    </w:p>
    <w:p>
      <w:pPr>
        <w:spacing w:line="240" w:lineRule="auto"/>
        <w:rPr>
          <w:rFonts w:hint="eastAsia" w:ascii="宋体" w:hAnsi="宋体" w:eastAsia="宋体" w:cs="宋体"/>
          <w:i w:val="0"/>
          <w:iCs w:val="0"/>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Mzk3NmJjYmQ5YzRkODdlOTM4OWZhNzMyNmMxNDQifQ=="/>
  </w:docVars>
  <w:rsids>
    <w:rsidRoot w:val="725061BC"/>
    <w:rsid w:val="00CE0262"/>
    <w:rsid w:val="01544C76"/>
    <w:rsid w:val="02BF12BC"/>
    <w:rsid w:val="036C21DD"/>
    <w:rsid w:val="040F01BB"/>
    <w:rsid w:val="04AA64AF"/>
    <w:rsid w:val="05341DD6"/>
    <w:rsid w:val="05970D7B"/>
    <w:rsid w:val="08C9260D"/>
    <w:rsid w:val="08FA0EB6"/>
    <w:rsid w:val="0A032908"/>
    <w:rsid w:val="0A067565"/>
    <w:rsid w:val="0BBF1DEA"/>
    <w:rsid w:val="0C7054DB"/>
    <w:rsid w:val="0CD45BE1"/>
    <w:rsid w:val="0ED96E48"/>
    <w:rsid w:val="0F65404E"/>
    <w:rsid w:val="0FBC4385"/>
    <w:rsid w:val="0FE025F8"/>
    <w:rsid w:val="104B7BE6"/>
    <w:rsid w:val="107D6485"/>
    <w:rsid w:val="11E6346A"/>
    <w:rsid w:val="11FC5DB5"/>
    <w:rsid w:val="12291F31"/>
    <w:rsid w:val="12812974"/>
    <w:rsid w:val="139D4FC0"/>
    <w:rsid w:val="151726B0"/>
    <w:rsid w:val="15EA028F"/>
    <w:rsid w:val="16D57556"/>
    <w:rsid w:val="17B15357"/>
    <w:rsid w:val="17BE7C25"/>
    <w:rsid w:val="185C7E66"/>
    <w:rsid w:val="189A52ED"/>
    <w:rsid w:val="192E4467"/>
    <w:rsid w:val="1930135A"/>
    <w:rsid w:val="19784853"/>
    <w:rsid w:val="199F2213"/>
    <w:rsid w:val="19F4799C"/>
    <w:rsid w:val="1AE43477"/>
    <w:rsid w:val="1AEE6CA4"/>
    <w:rsid w:val="1B0A747B"/>
    <w:rsid w:val="1BE0460E"/>
    <w:rsid w:val="1C4A1A87"/>
    <w:rsid w:val="1E1D2535"/>
    <w:rsid w:val="1E584223"/>
    <w:rsid w:val="1EA731C1"/>
    <w:rsid w:val="205F0621"/>
    <w:rsid w:val="20895274"/>
    <w:rsid w:val="21445B88"/>
    <w:rsid w:val="23996211"/>
    <w:rsid w:val="24311EAA"/>
    <w:rsid w:val="243E0123"/>
    <w:rsid w:val="24BB5C18"/>
    <w:rsid w:val="26E03C46"/>
    <w:rsid w:val="26EC030B"/>
    <w:rsid w:val="27124B8F"/>
    <w:rsid w:val="28625025"/>
    <w:rsid w:val="289F6D73"/>
    <w:rsid w:val="28D252DE"/>
    <w:rsid w:val="292801D4"/>
    <w:rsid w:val="29B151CD"/>
    <w:rsid w:val="2B6263B1"/>
    <w:rsid w:val="2B8436AF"/>
    <w:rsid w:val="2BC25ADE"/>
    <w:rsid w:val="2C4617FF"/>
    <w:rsid w:val="2D0578FE"/>
    <w:rsid w:val="2D6055AE"/>
    <w:rsid w:val="2E180C7D"/>
    <w:rsid w:val="2E2A546B"/>
    <w:rsid w:val="2F42087A"/>
    <w:rsid w:val="2FFB3839"/>
    <w:rsid w:val="306445BE"/>
    <w:rsid w:val="30676C54"/>
    <w:rsid w:val="30C827FD"/>
    <w:rsid w:val="313C59EB"/>
    <w:rsid w:val="31A03CED"/>
    <w:rsid w:val="31AC1DEB"/>
    <w:rsid w:val="31E078A0"/>
    <w:rsid w:val="32121344"/>
    <w:rsid w:val="32167961"/>
    <w:rsid w:val="3220305E"/>
    <w:rsid w:val="322F600E"/>
    <w:rsid w:val="32A2306A"/>
    <w:rsid w:val="32AE46C6"/>
    <w:rsid w:val="32F06553"/>
    <w:rsid w:val="33F56DDE"/>
    <w:rsid w:val="368A71F8"/>
    <w:rsid w:val="36CC6935"/>
    <w:rsid w:val="37313728"/>
    <w:rsid w:val="38A92D97"/>
    <w:rsid w:val="38F14942"/>
    <w:rsid w:val="38F47240"/>
    <w:rsid w:val="39656CB7"/>
    <w:rsid w:val="3AB407D9"/>
    <w:rsid w:val="3AD8700B"/>
    <w:rsid w:val="3B402C45"/>
    <w:rsid w:val="3B4731CB"/>
    <w:rsid w:val="3C6B187A"/>
    <w:rsid w:val="3CBE30F6"/>
    <w:rsid w:val="3DE71088"/>
    <w:rsid w:val="3F114E7C"/>
    <w:rsid w:val="3F384FB5"/>
    <w:rsid w:val="3FF478ED"/>
    <w:rsid w:val="42E83C24"/>
    <w:rsid w:val="4381708C"/>
    <w:rsid w:val="43B14016"/>
    <w:rsid w:val="44A92F3F"/>
    <w:rsid w:val="454C00E0"/>
    <w:rsid w:val="4566412E"/>
    <w:rsid w:val="463B050F"/>
    <w:rsid w:val="465B4100"/>
    <w:rsid w:val="46FF32EA"/>
    <w:rsid w:val="474A6872"/>
    <w:rsid w:val="47C3256A"/>
    <w:rsid w:val="490374A7"/>
    <w:rsid w:val="4A291505"/>
    <w:rsid w:val="4A3F26C0"/>
    <w:rsid w:val="4B5F4E57"/>
    <w:rsid w:val="4B863FDA"/>
    <w:rsid w:val="4BD40961"/>
    <w:rsid w:val="4CFC4E41"/>
    <w:rsid w:val="4E676345"/>
    <w:rsid w:val="504D3319"/>
    <w:rsid w:val="515F70FE"/>
    <w:rsid w:val="51826FF2"/>
    <w:rsid w:val="524F3501"/>
    <w:rsid w:val="530F7A7D"/>
    <w:rsid w:val="5488491F"/>
    <w:rsid w:val="54F0749B"/>
    <w:rsid w:val="55717AA9"/>
    <w:rsid w:val="55A96F3F"/>
    <w:rsid w:val="56614C11"/>
    <w:rsid w:val="56D94B0E"/>
    <w:rsid w:val="57AC4FE6"/>
    <w:rsid w:val="57C45A0E"/>
    <w:rsid w:val="5A0F09D8"/>
    <w:rsid w:val="5A164D88"/>
    <w:rsid w:val="5AD61FA7"/>
    <w:rsid w:val="5B3B494B"/>
    <w:rsid w:val="5B5C51F2"/>
    <w:rsid w:val="5BEE5F2F"/>
    <w:rsid w:val="5D4D0DB9"/>
    <w:rsid w:val="5DBE7604"/>
    <w:rsid w:val="5E415741"/>
    <w:rsid w:val="5E577474"/>
    <w:rsid w:val="5F627120"/>
    <w:rsid w:val="6031353E"/>
    <w:rsid w:val="63361AD1"/>
    <w:rsid w:val="63AF7207"/>
    <w:rsid w:val="64AA6F5E"/>
    <w:rsid w:val="6505297B"/>
    <w:rsid w:val="653D591B"/>
    <w:rsid w:val="66B97C44"/>
    <w:rsid w:val="67627252"/>
    <w:rsid w:val="67FB4030"/>
    <w:rsid w:val="6813696A"/>
    <w:rsid w:val="68AC7D23"/>
    <w:rsid w:val="68D54396"/>
    <w:rsid w:val="69493B40"/>
    <w:rsid w:val="696E178E"/>
    <w:rsid w:val="69DD5939"/>
    <w:rsid w:val="6A404F9F"/>
    <w:rsid w:val="6BD16E26"/>
    <w:rsid w:val="6BF608B1"/>
    <w:rsid w:val="6C476C93"/>
    <w:rsid w:val="6D327266"/>
    <w:rsid w:val="6D3C0545"/>
    <w:rsid w:val="6E753D0F"/>
    <w:rsid w:val="6EFC61DE"/>
    <w:rsid w:val="70241CE7"/>
    <w:rsid w:val="707122B5"/>
    <w:rsid w:val="70AF7EF2"/>
    <w:rsid w:val="70FB6400"/>
    <w:rsid w:val="712113A0"/>
    <w:rsid w:val="71F72789"/>
    <w:rsid w:val="725061BC"/>
    <w:rsid w:val="73397174"/>
    <w:rsid w:val="73646B95"/>
    <w:rsid w:val="7588651A"/>
    <w:rsid w:val="761422CC"/>
    <w:rsid w:val="763070C5"/>
    <w:rsid w:val="76AB6FB1"/>
    <w:rsid w:val="773724A9"/>
    <w:rsid w:val="77FD486A"/>
    <w:rsid w:val="78795726"/>
    <w:rsid w:val="78864BE8"/>
    <w:rsid w:val="78FC6556"/>
    <w:rsid w:val="79892D64"/>
    <w:rsid w:val="79C54FD1"/>
    <w:rsid w:val="7AD26045"/>
    <w:rsid w:val="7AE25473"/>
    <w:rsid w:val="7B933A26"/>
    <w:rsid w:val="7CCA16C9"/>
    <w:rsid w:val="7D41294B"/>
    <w:rsid w:val="7D845D1C"/>
    <w:rsid w:val="7DCD33A9"/>
    <w:rsid w:val="7E061524"/>
    <w:rsid w:val="7E3037AE"/>
    <w:rsid w:val="7E7F1F2F"/>
    <w:rsid w:val="7E953F59"/>
    <w:rsid w:val="7EED1029"/>
    <w:rsid w:val="7EEE7FFF"/>
    <w:rsid w:val="7F2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unhideWhenUsed/>
    <w:qFormat/>
    <w:uiPriority w:val="99"/>
    <w:pPr>
      <w:ind w:firstLine="420" w:firstLineChars="100"/>
    </w:pPr>
  </w:style>
  <w:style w:type="paragraph" w:styleId="6">
    <w:name w:val="Plain Text"/>
    <w:basedOn w:val="1"/>
    <w:qFormat/>
    <w:uiPriority w:val="0"/>
    <w:rPr>
      <w:rFonts w:ascii="宋体" w:hAnsi="Courier New" w:eastAsiaTheme="minorEastAsia" w:cstheme="minorBidi"/>
      <w:szCs w:val="22"/>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Chars="500" w:hanging="1080" w:hangingChars="500"/>
    </w:pPr>
    <w:rPr>
      <w:rFonts w:ascii="Arial" w:hAnsi="Arial"/>
      <w:sz w:val="24"/>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1">
    <w:name w:val="一级条标题"/>
    <w:basedOn w:val="12"/>
    <w:next w:val="13"/>
    <w:qFormat/>
    <w:uiPriority w:val="0"/>
    <w:pPr>
      <w:spacing w:line="240" w:lineRule="auto"/>
      <w:ind w:left="420"/>
      <w:outlineLvl w:val="2"/>
    </w:pPr>
  </w:style>
  <w:style w:type="paragraph" w:customStyle="1" w:styleId="12">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3">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4">
    <w:name w:val="正文+宋体"/>
    <w:qFormat/>
    <w:uiPriority w:val="0"/>
    <w:pPr>
      <w:shd w:val="clear" w:color="auto" w:fill="FFFFFF"/>
      <w:ind w:firstLine="480" w:firstLineChars="200"/>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1228</Words>
  <Characters>1422</Characters>
  <Lines>0</Lines>
  <Paragraphs>0</Paragraphs>
  <TotalTime>0</TotalTime>
  <ScaleCrop>false</ScaleCrop>
  <LinksUpToDate>false</LinksUpToDate>
  <CharactersWithSpaces>1448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2020-07-15T08:34:00Z</dcterms:created>
  <dc:creator>李乐堂</dc:creator>
  <cp:lastModifiedBy>小陈</cp:lastModifiedBy>
  <cp:lastPrinted>2021-04-20T00:39:00Z</cp:lastPrinted>
  <dcterms:modified xsi:type="dcterms:W3CDTF">2024-05-23T08:16:53Z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9C079ABBD0524FE095698100AC045289</vt:lpwstr>
  </property>
</Properties>
</file>