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F8DCA">
      <w:pPr>
        <w:pStyle w:val="4"/>
        <w:spacing w:line="480" w:lineRule="exact"/>
        <w:jc w:val="center"/>
      </w:pPr>
      <w:bookmarkStart w:id="0" w:name="_GoBack"/>
      <w:r>
        <w:rPr>
          <w:rFonts w:ascii="仿宋_GB2312" w:hAnsi="仿宋_GB2312" w:eastAsia="仿宋_GB2312" w:cs="仿宋_GB2312"/>
          <w:b/>
          <w:sz w:val="36"/>
        </w:rPr>
        <w:t>厦门海洋职业技术学院安保服务项目公开招标招标公告</w:t>
      </w:r>
      <w:bookmarkEnd w:id="0"/>
    </w:p>
    <w:p w14:paraId="7FD0A49F">
      <w:pPr>
        <w:pStyle w:val="4"/>
        <w:outlineLvl w:val="5"/>
      </w:pPr>
      <w:r>
        <w:rPr>
          <w:rFonts w:ascii="仿宋_GB2312" w:hAnsi="仿宋_GB2312" w:eastAsia="仿宋_GB2312" w:cs="仿宋_GB2312"/>
          <w:b/>
          <w:sz w:val="15"/>
        </w:rPr>
        <w:t>项目概况</w:t>
      </w:r>
    </w:p>
    <w:p w14:paraId="770B3DB0">
      <w:pPr>
        <w:pStyle w:val="4"/>
      </w:pPr>
      <w:r>
        <w:rPr>
          <w:rFonts w:ascii="仿宋_GB2312" w:hAnsi="仿宋_GB2312" w:eastAsia="仿宋_GB2312" w:cs="仿宋_GB2312"/>
        </w:rPr>
        <w:t>受厦门海洋职业技术学院委托，厦门市丰信采购招标有限公司对[350201]AFX[GK]2025003、厦门海洋职业技术学院安保服务项目组织公开招标，现欢迎国内合格的供应商前来参加。厦门海洋职业技术学院安保服务项目的潜在投标人应在福建省政府采购网(zfcg.czt.fujian.gov.cn)免费申请账号在福建省政府采购网上公开信息系统按项目获取采购文件，并于2025年07月18日 09时15分00秒（北京时间）前递交投标文件。</w:t>
      </w:r>
    </w:p>
    <w:p w14:paraId="0E0454C9">
      <w:pPr>
        <w:pStyle w:val="4"/>
        <w:outlineLvl w:val="3"/>
      </w:pPr>
      <w:r>
        <w:rPr>
          <w:rFonts w:ascii="仿宋_GB2312" w:hAnsi="仿宋_GB2312" w:eastAsia="仿宋_GB2312" w:cs="仿宋_GB2312"/>
          <w:b/>
          <w:sz w:val="24"/>
        </w:rPr>
        <w:t>一、项目基本情况</w:t>
      </w:r>
    </w:p>
    <w:p w14:paraId="7F44D743">
      <w:pPr>
        <w:pStyle w:val="4"/>
      </w:pPr>
      <w:r>
        <w:rPr>
          <w:rFonts w:ascii="仿宋_GB2312" w:hAnsi="仿宋_GB2312" w:eastAsia="仿宋_GB2312" w:cs="仿宋_GB2312"/>
        </w:rPr>
        <w:t>项目编号：[350201]AFX[GK]2025003</w:t>
      </w:r>
    </w:p>
    <w:p w14:paraId="7BF20719">
      <w:pPr>
        <w:pStyle w:val="4"/>
      </w:pPr>
      <w:r>
        <w:rPr>
          <w:rFonts w:ascii="仿宋_GB2312" w:hAnsi="仿宋_GB2312" w:eastAsia="仿宋_GB2312" w:cs="仿宋_GB2312"/>
        </w:rPr>
        <w:t>项目名称：厦门海洋职业技术学院安保服务项目</w:t>
      </w:r>
    </w:p>
    <w:p w14:paraId="04BECD74">
      <w:pPr>
        <w:pStyle w:val="4"/>
      </w:pPr>
      <w:r>
        <w:rPr>
          <w:rFonts w:ascii="仿宋_GB2312" w:hAnsi="仿宋_GB2312" w:eastAsia="仿宋_GB2312" w:cs="仿宋_GB2312"/>
        </w:rPr>
        <w:t>采购方式：公开招标</w:t>
      </w:r>
    </w:p>
    <w:p w14:paraId="4E91C295">
      <w:pPr>
        <w:pStyle w:val="4"/>
      </w:pPr>
      <w:r>
        <w:rPr>
          <w:rFonts w:ascii="仿宋_GB2312" w:hAnsi="仿宋_GB2312" w:eastAsia="仿宋_GB2312" w:cs="仿宋_GB2312"/>
        </w:rPr>
        <w:t>预算金额：9,900,000.00元</w:t>
      </w:r>
    </w:p>
    <w:p w14:paraId="7B6EAD8D">
      <w:pPr>
        <w:pStyle w:val="4"/>
      </w:pPr>
      <w:r>
        <w:rPr>
          <w:rFonts w:ascii="仿宋_GB2312" w:hAnsi="仿宋_GB2312" w:eastAsia="仿宋_GB2312" w:cs="仿宋_GB2312"/>
        </w:rPr>
        <w:t>采购包1(厦门海洋职业技术学院安保服务项目):</w:t>
      </w:r>
    </w:p>
    <w:p w14:paraId="39D412A4">
      <w:pPr>
        <w:pStyle w:val="4"/>
      </w:pPr>
      <w:r>
        <w:rPr>
          <w:rFonts w:ascii="仿宋_GB2312" w:hAnsi="仿宋_GB2312" w:eastAsia="仿宋_GB2312" w:cs="仿宋_GB2312"/>
        </w:rPr>
        <w:t>采购包预算金额：9,900,000.00元</w:t>
      </w:r>
    </w:p>
    <w:p w14:paraId="2AF751CC">
      <w:pPr>
        <w:pStyle w:val="4"/>
      </w:pPr>
      <w:r>
        <w:rPr>
          <w:rFonts w:ascii="仿宋_GB2312" w:hAnsi="仿宋_GB2312" w:eastAsia="仿宋_GB2312" w:cs="仿宋_GB2312"/>
        </w:rPr>
        <w:t>采购包最高限价： 9,900,000.00元</w:t>
      </w:r>
    </w:p>
    <w:p w14:paraId="76D08235">
      <w:pPr>
        <w:pStyle w:val="4"/>
      </w:pPr>
      <w:r>
        <w:rPr>
          <w:rFonts w:ascii="仿宋_GB2312" w:hAnsi="仿宋_GB2312" w:eastAsia="仿宋_GB2312" w:cs="仿宋_GB2312"/>
        </w:rPr>
        <w:t>投标保证金：0元</w:t>
      </w:r>
    </w:p>
    <w:p w14:paraId="4C4502CD">
      <w:pPr>
        <w:pStyle w:val="4"/>
      </w:pPr>
      <w:r>
        <w:rPr>
          <w:rFonts w:ascii="仿宋_GB2312" w:hAnsi="仿宋_GB2312" w:eastAsia="仿宋_GB2312" w:cs="仿宋_GB2312"/>
        </w:rPr>
        <w:t>采购需求：（包括但不限于标的的名称、数量、简要技术需求或服务要求等）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6"/>
        <w:gridCol w:w="900"/>
        <w:gridCol w:w="693"/>
        <w:gridCol w:w="619"/>
        <w:gridCol w:w="525"/>
        <w:gridCol w:w="3956"/>
        <w:gridCol w:w="694"/>
        <w:gridCol w:w="689"/>
      </w:tblGrid>
      <w:tr w14:paraId="6739C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dxa"/>
          </w:tcPr>
          <w:p w14:paraId="5005792B">
            <w:pPr>
              <w:pStyle w:val="4"/>
            </w:pPr>
            <w:r>
              <w:rPr>
                <w:rFonts w:ascii="仿宋_GB2312" w:hAnsi="仿宋_GB2312" w:eastAsia="仿宋_GB2312" w:cs="仿宋_GB2312"/>
              </w:rPr>
              <w:t>品目号</w:t>
            </w:r>
          </w:p>
        </w:tc>
        <w:tc>
          <w:tcPr>
            <w:tcW w:w="900" w:type="dxa"/>
          </w:tcPr>
          <w:p w14:paraId="72D9FEEE">
            <w:pPr>
              <w:pStyle w:val="4"/>
            </w:pPr>
            <w:r>
              <w:rPr>
                <w:rFonts w:ascii="仿宋_GB2312" w:hAnsi="仿宋_GB2312" w:eastAsia="仿宋_GB2312" w:cs="仿宋_GB2312"/>
              </w:rPr>
              <w:t>品目编码及品目名称</w:t>
            </w:r>
          </w:p>
        </w:tc>
        <w:tc>
          <w:tcPr>
            <w:tcW w:w="693" w:type="dxa"/>
          </w:tcPr>
          <w:p w14:paraId="5B140641">
            <w:pPr>
              <w:pStyle w:val="4"/>
            </w:pPr>
            <w:r>
              <w:rPr>
                <w:rFonts w:ascii="仿宋_GB2312" w:hAnsi="仿宋_GB2312" w:eastAsia="仿宋_GB2312" w:cs="仿宋_GB2312"/>
              </w:rPr>
              <w:t>采购标的</w:t>
            </w:r>
          </w:p>
        </w:tc>
        <w:tc>
          <w:tcPr>
            <w:tcW w:w="619" w:type="dxa"/>
          </w:tcPr>
          <w:p w14:paraId="794AB538">
            <w:pPr>
              <w:pStyle w:val="4"/>
            </w:pPr>
            <w:r>
              <w:rPr>
                <w:rFonts w:ascii="仿宋_GB2312" w:hAnsi="仿宋_GB2312" w:eastAsia="仿宋_GB2312" w:cs="仿宋_GB2312"/>
              </w:rPr>
              <w:t>数量（单位）</w:t>
            </w:r>
          </w:p>
        </w:tc>
        <w:tc>
          <w:tcPr>
            <w:tcW w:w="525" w:type="dxa"/>
          </w:tcPr>
          <w:p w14:paraId="61144C65">
            <w:pPr>
              <w:pStyle w:val="4"/>
            </w:pPr>
            <w:r>
              <w:rPr>
                <w:rFonts w:ascii="仿宋_GB2312" w:hAnsi="仿宋_GB2312" w:eastAsia="仿宋_GB2312" w:cs="仿宋_GB2312"/>
              </w:rPr>
              <w:t>允许进口</w:t>
            </w:r>
          </w:p>
        </w:tc>
        <w:tc>
          <w:tcPr>
            <w:tcW w:w="3956" w:type="dxa"/>
          </w:tcPr>
          <w:p w14:paraId="2EE2171B">
            <w:pPr>
              <w:pStyle w:val="4"/>
            </w:pPr>
            <w:r>
              <w:rPr>
                <w:rFonts w:ascii="仿宋_GB2312" w:hAnsi="仿宋_GB2312" w:eastAsia="仿宋_GB2312" w:cs="仿宋_GB2312"/>
              </w:rPr>
              <w:t>简要需求或要求</w:t>
            </w:r>
          </w:p>
        </w:tc>
        <w:tc>
          <w:tcPr>
            <w:tcW w:w="694" w:type="dxa"/>
          </w:tcPr>
          <w:p w14:paraId="6C25B6D7">
            <w:pPr>
              <w:pStyle w:val="4"/>
            </w:pPr>
            <w:r>
              <w:rPr>
                <w:rFonts w:ascii="仿宋_GB2312" w:hAnsi="仿宋_GB2312" w:eastAsia="仿宋_GB2312" w:cs="仿宋_GB2312"/>
              </w:rPr>
              <w:t>品目预算(元)</w:t>
            </w:r>
          </w:p>
        </w:tc>
        <w:tc>
          <w:tcPr>
            <w:tcW w:w="689" w:type="dxa"/>
          </w:tcPr>
          <w:p w14:paraId="2D092C16">
            <w:pPr>
              <w:pStyle w:val="4"/>
            </w:pPr>
            <w:r>
              <w:rPr>
                <w:rFonts w:ascii="仿宋_GB2312" w:hAnsi="仿宋_GB2312" w:eastAsia="仿宋_GB2312" w:cs="仿宋_GB2312"/>
              </w:rPr>
              <w:t>中小企业划分标准所属行业</w:t>
            </w:r>
          </w:p>
        </w:tc>
      </w:tr>
      <w:tr w14:paraId="7ECFC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dxa"/>
          </w:tcPr>
          <w:p w14:paraId="200F3E59">
            <w:pPr>
              <w:pStyle w:val="4"/>
            </w:pPr>
            <w:r>
              <w:rPr>
                <w:rFonts w:ascii="仿宋_GB2312" w:hAnsi="仿宋_GB2312" w:eastAsia="仿宋_GB2312" w:cs="仿宋_GB2312"/>
              </w:rPr>
              <w:t>1-1</w:t>
            </w:r>
          </w:p>
        </w:tc>
        <w:tc>
          <w:tcPr>
            <w:tcW w:w="900" w:type="dxa"/>
          </w:tcPr>
          <w:p w14:paraId="5D11320A">
            <w:pPr>
              <w:pStyle w:val="4"/>
            </w:pPr>
            <w:r>
              <w:rPr>
                <w:rFonts w:ascii="仿宋_GB2312" w:hAnsi="仿宋_GB2312" w:eastAsia="仿宋_GB2312" w:cs="仿宋_GB2312"/>
              </w:rPr>
              <w:t>C05040300-保安服务</w:t>
            </w:r>
          </w:p>
        </w:tc>
        <w:tc>
          <w:tcPr>
            <w:tcW w:w="693" w:type="dxa"/>
          </w:tcPr>
          <w:p w14:paraId="61ED7DA1">
            <w:pPr>
              <w:pStyle w:val="4"/>
            </w:pPr>
            <w:r>
              <w:rPr>
                <w:rFonts w:ascii="仿宋_GB2312" w:hAnsi="仿宋_GB2312" w:eastAsia="仿宋_GB2312" w:cs="仿宋_GB2312"/>
              </w:rPr>
              <w:t>安全服务</w:t>
            </w:r>
          </w:p>
        </w:tc>
        <w:tc>
          <w:tcPr>
            <w:tcW w:w="619" w:type="dxa"/>
          </w:tcPr>
          <w:p w14:paraId="510E8B49">
            <w:pPr>
              <w:pStyle w:val="4"/>
            </w:pPr>
            <w:r>
              <w:rPr>
                <w:rFonts w:ascii="仿宋_GB2312" w:hAnsi="仿宋_GB2312" w:eastAsia="仿宋_GB2312" w:cs="仿宋_GB2312"/>
              </w:rPr>
              <w:t>3(年)</w:t>
            </w:r>
          </w:p>
        </w:tc>
        <w:tc>
          <w:tcPr>
            <w:tcW w:w="525" w:type="dxa"/>
          </w:tcPr>
          <w:p w14:paraId="0D0F03A4">
            <w:pPr>
              <w:pStyle w:val="4"/>
            </w:pPr>
            <w:r>
              <w:rPr>
                <w:rFonts w:ascii="仿宋_GB2312" w:hAnsi="仿宋_GB2312" w:eastAsia="仿宋_GB2312" w:cs="仿宋_GB2312"/>
              </w:rPr>
              <w:t>否</w:t>
            </w:r>
          </w:p>
        </w:tc>
        <w:tc>
          <w:tcPr>
            <w:tcW w:w="3956" w:type="dxa"/>
          </w:tcPr>
          <w:p w14:paraId="1268EB98">
            <w:pPr>
              <w:pStyle w:val="4"/>
            </w:pPr>
            <w:r>
              <w:rPr>
                <w:rFonts w:ascii="仿宋_GB2312" w:hAnsi="仿宋_GB2312" w:eastAsia="仿宋_GB2312" w:cs="仿宋_GB2312"/>
              </w:rPr>
              <w:t>需提供包含厦门海洋职业技术学院思明校区、翔安校区（一二期）、翔安校区（三期）共计三个校区的安全保卫服务。 一.服务内容及总体要求 依照《高等学校内部保安工作规定》和《企业事业单位内部治安条例》，贯彻“预防为主”的方针，依靠各级领导、师生员工落实各项安全防范措施，维护校园治安、保障校园安全。 1.负责校区内消防管理、公共突发紧急事件应急处理、台风暴雨等自然灾害的预防和应急处理。 2.校园监控系统、消防系统、车辆人员出入系统等公共设备设施日常维护管理等。 3. 交通和车辆停放秩序的管理。 4 公共安全秩序的维持。 包括安全监控、巡视、门岗执勤等；建立24小时值班制度及来访人员登记制度、设立服务电话，接受报修、求助、建议、问询、质疑、投诉等与公共安全有关信息的收集和反馈，并及时处理，建立回访和记录制度。 5.承担校内学生宿舍及其公共部分的安全管理。 6.完成实际要求的其它安全保障工作。 中标人应维护常规教育教学及承接的社会服务项目和活动等公共安全秩序。如遇举办大型活动、迎接上级检查评估以及处于特殊敏感时期，中标人应负责完成交办的安保任务等。 7 如因安保公司雇员失职渎职造成校园内发生失窃等相关案件，安保公司要根据公安部门的认定，负责进行赔偿。 8.投标人的管理服务措施、用工条件及人员工资构成要符合《中华人民共和国合同法》、《厦门市企业最低工资规定（2002年10月16日）》等有关法律、法规，投标人须对此进行承诺。 管理与服务具体要求 二.安保服务范围（含校园安全保卫、消防、交通管理等） 1.思明校区（思明区体育路61号） 2.翔安校区一、二期（翔安区洪钟大道4566号） 3.翔安校区三期（翔安区新店街道埔尾村南侧地块）。 三.安保各岗位最低人数配置不低于50人。 1.思明校区需要14人：项目经理助理1人、保安队长、班长1人、南门岗5人，西门岗3人，监控岗3人，巡逻岗1人。 2.翔安校区（一二期）、翔安校区（三期）：需要36人：项目经理1人，保安队长、班长2人，消防安全管理员1人，西大门岗5人，北门岗9人，消监控岗6人，学生公寓岗3人，嘉则楼3人，敦睦楼1人，图书馆2人，人车分流交通员兼停车管理员1人，巡逻岗2人。 四、本项目安保服务周期为三年，第一年考核合格（全年考核评分平均80分及以上），续签第二年合同，第二年考核合格续签第三年合同。</w:t>
            </w:r>
          </w:p>
        </w:tc>
        <w:tc>
          <w:tcPr>
            <w:tcW w:w="694" w:type="dxa"/>
          </w:tcPr>
          <w:p w14:paraId="2974A8B6">
            <w:pPr>
              <w:pStyle w:val="4"/>
            </w:pPr>
            <w:r>
              <w:rPr>
                <w:rFonts w:ascii="仿宋_GB2312" w:hAnsi="仿宋_GB2312" w:eastAsia="仿宋_GB2312" w:cs="仿宋_GB2312"/>
              </w:rPr>
              <w:t>9,900,000.00</w:t>
            </w:r>
          </w:p>
        </w:tc>
        <w:tc>
          <w:tcPr>
            <w:tcW w:w="689" w:type="dxa"/>
          </w:tcPr>
          <w:p w14:paraId="1204AC0B">
            <w:pPr>
              <w:pStyle w:val="4"/>
            </w:pPr>
            <w:r>
              <w:rPr>
                <w:rFonts w:ascii="仿宋_GB2312" w:hAnsi="仿宋_GB2312" w:eastAsia="仿宋_GB2312" w:cs="仿宋_GB2312"/>
              </w:rPr>
              <w:t>租赁和商务服务业</w:t>
            </w:r>
          </w:p>
        </w:tc>
      </w:tr>
    </w:tbl>
    <w:p w14:paraId="5CD424DA">
      <w:pPr>
        <w:pStyle w:val="4"/>
      </w:pPr>
      <w:r>
        <w:rPr>
          <w:rFonts w:ascii="仿宋_GB2312" w:hAnsi="仿宋_GB2312" w:eastAsia="仿宋_GB2312" w:cs="仿宋_GB2312"/>
        </w:rPr>
        <w:t xml:space="preserve"> 本采购包不接受联合体投标</w:t>
      </w:r>
    </w:p>
    <w:p w14:paraId="060E9B65">
      <w:pPr>
        <w:pStyle w:val="4"/>
      </w:pPr>
      <w:r>
        <w:rPr>
          <w:rFonts w:ascii="仿宋_GB2312" w:hAnsi="仿宋_GB2312" w:eastAsia="仿宋_GB2312" w:cs="仿宋_GB2312"/>
        </w:rPr>
        <w:t>合同履行期限：所有管理与服务人员最迟须在2025年8月14日完成交接入驻，并进行相应岗前培训工作，上岗时间为2025年8月15日。本项目服务期为3年，合同一年一签，一年服务期满，经采购人考核合格（全年考核评分平均80分及以上）后，与中标人签订下一年服务合同。</w:t>
      </w:r>
    </w:p>
    <w:p w14:paraId="39F71363">
      <w:pPr>
        <w:pStyle w:val="4"/>
        <w:outlineLvl w:val="3"/>
      </w:pPr>
      <w:r>
        <w:rPr>
          <w:rFonts w:ascii="仿宋_GB2312" w:hAnsi="仿宋_GB2312" w:eastAsia="仿宋_GB2312" w:cs="仿宋_GB2312"/>
          <w:b/>
          <w:sz w:val="24"/>
        </w:rPr>
        <w:t>二、申请人的资格要求：</w:t>
      </w:r>
    </w:p>
    <w:p w14:paraId="0D0BB99A">
      <w:pPr>
        <w:pStyle w:val="4"/>
      </w:pPr>
      <w:r>
        <w:rPr>
          <w:rFonts w:ascii="仿宋_GB2312" w:hAnsi="仿宋_GB2312" w:eastAsia="仿宋_GB2312" w:cs="仿宋_GB2312"/>
        </w:rPr>
        <w:t>1.满足《中华人民共和国政府采购法》第二十二条规定;</w:t>
      </w:r>
    </w:p>
    <w:p w14:paraId="25C51053">
      <w:pPr>
        <w:pStyle w:val="4"/>
      </w:pPr>
      <w:r>
        <w:rPr>
          <w:rFonts w:ascii="仿宋_GB2312" w:hAnsi="仿宋_GB2312" w:eastAsia="仿宋_GB2312" w:cs="仿宋_GB2312"/>
        </w:rPr>
        <w:t>2.落实政府采购政策需满足的资格要求：</w:t>
      </w:r>
    </w:p>
    <w:p w14:paraId="2426ABB8">
      <w:pPr>
        <w:pStyle w:val="4"/>
      </w:pPr>
      <w:r>
        <w:rPr>
          <w:rFonts w:ascii="仿宋_GB2312" w:hAnsi="仿宋_GB2312" w:eastAsia="仿宋_GB2312" w:cs="仿宋_GB2312"/>
        </w:rPr>
        <w:t>采购包1：</w:t>
      </w:r>
    </w:p>
    <w:p w14:paraId="07E3396C">
      <w:pPr>
        <w:pStyle w:val="4"/>
      </w:pPr>
      <w:r>
        <w:rPr>
          <w:rFonts w:ascii="仿宋_GB2312" w:hAnsi="仿宋_GB2312" w:eastAsia="仿宋_GB2312" w:cs="仿宋_GB2312"/>
        </w:rPr>
        <w:t xml:space="preserve">本采购包为专门面向中小企业采购，投标人须提供中小企业声明函。监狱企业、残疾人福利性单位视同小型、微型企业。 </w:t>
      </w:r>
    </w:p>
    <w:p w14:paraId="76CDFBF3">
      <w:pPr>
        <w:pStyle w:val="4"/>
      </w:pPr>
      <w:r>
        <w:rPr>
          <w:rFonts w:ascii="仿宋_GB2312" w:hAnsi="仿宋_GB2312" w:eastAsia="仿宋_GB2312" w:cs="仿宋_GB2312"/>
        </w:rPr>
        <w:t>3.本项目的特定资格要求：</w:t>
      </w:r>
    </w:p>
    <w:p w14:paraId="0ADBE3CC">
      <w:pPr>
        <w:pStyle w:val="4"/>
      </w:pPr>
      <w:r>
        <w:rPr>
          <w:rFonts w:ascii="仿宋_GB2312" w:hAnsi="仿宋_GB2312" w:eastAsia="仿宋_GB2312" w:cs="仿宋_GB2312"/>
        </w:rPr>
        <w:t>采购包1：</w:t>
      </w:r>
    </w:p>
    <w:p w14:paraId="0F93F1AD">
      <w:pPr>
        <w:pStyle w:val="4"/>
      </w:pPr>
      <w:r>
        <w:rPr>
          <w:rFonts w:ascii="仿宋_GB2312" w:hAnsi="仿宋_GB2312" w:eastAsia="仿宋_GB2312" w:cs="仿宋_GB2312"/>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根据《关于进一步规范供应商信用记录查询使用的通知》（厦财采〔2020〕14号）的规定执行，具体要求如下：1）信用记录查询的截止时点：信用记录查询的截止时点为本项目投标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(3)投标人须具备行政机关批准核发的有效期内的保安服务许可证，须提供有效证书扫描件并加盖投标人公章。；(4)（1）本采购包落实中小企业扶持政策要求的方式：预留份额专门面向小微企业采购，并允许投标人可中标后将采购项目中的一定比例分包给小微企业。 （2）预留比例：预留给小微企业的比例不低于投标总额的30%。 （3）以合同分包形式落实小微企业预留份额时，还需提供《分包意向协议》。。</w:t>
      </w:r>
    </w:p>
    <w:p w14:paraId="4571EE3F">
      <w:pPr>
        <w:pStyle w:val="4"/>
        <w:outlineLvl w:val="3"/>
      </w:pPr>
      <w:r>
        <w:rPr>
          <w:rFonts w:ascii="仿宋_GB2312" w:hAnsi="仿宋_GB2312" w:eastAsia="仿宋_GB2312" w:cs="仿宋_GB2312"/>
          <w:b/>
          <w:sz w:val="24"/>
        </w:rPr>
        <w:t>三、采购项目需要落实的政府采购政策</w:t>
      </w:r>
    </w:p>
    <w:p w14:paraId="5FB27BB2">
      <w:pPr>
        <w:pStyle w:val="4"/>
      </w:pPr>
      <w:r>
        <w:rPr>
          <w:rFonts w:ascii="仿宋_GB2312" w:hAnsi="仿宋_GB2312" w:eastAsia="仿宋_GB2312" w:cs="仿宋_GB2312"/>
        </w:rPr>
        <w:t>进口产品：本项目不适用</w:t>
      </w:r>
    </w:p>
    <w:p w14:paraId="5C3382C6">
      <w:pPr>
        <w:pStyle w:val="4"/>
      </w:pPr>
      <w:r>
        <w:rPr>
          <w:rFonts w:ascii="仿宋_GB2312" w:hAnsi="仿宋_GB2312" w:eastAsia="仿宋_GB2312" w:cs="仿宋_GB2312"/>
        </w:rPr>
        <w:t>节能产品：本项目不适用</w:t>
      </w:r>
    </w:p>
    <w:p w14:paraId="3D4C2E7E">
      <w:pPr>
        <w:pStyle w:val="4"/>
      </w:pPr>
      <w:r>
        <w:rPr>
          <w:rFonts w:ascii="仿宋_GB2312" w:hAnsi="仿宋_GB2312" w:eastAsia="仿宋_GB2312" w:cs="仿宋_GB2312"/>
        </w:rPr>
        <w:t>环境标志产品：本项目不适用</w:t>
      </w:r>
    </w:p>
    <w:p w14:paraId="0123F828">
      <w:pPr>
        <w:pStyle w:val="4"/>
        <w:outlineLvl w:val="3"/>
      </w:pPr>
      <w:r>
        <w:rPr>
          <w:rFonts w:ascii="仿宋_GB2312" w:hAnsi="仿宋_GB2312" w:eastAsia="仿宋_GB2312" w:cs="仿宋_GB2312"/>
          <w:b/>
          <w:sz w:val="24"/>
        </w:rPr>
        <w:t>四、获取招标文件</w:t>
      </w:r>
    </w:p>
    <w:p w14:paraId="79EA35C5">
      <w:pPr>
        <w:pStyle w:val="4"/>
      </w:pPr>
      <w:r>
        <w:rPr>
          <w:rFonts w:ascii="仿宋_GB2312" w:hAnsi="仿宋_GB2312" w:eastAsia="仿宋_GB2312" w:cs="仿宋_GB2312"/>
        </w:rPr>
        <w:t>时间： 2025-06-24  至 2025-07-09 ，（提供期限自本公告发布之日起不得少于5个工作日），每天上午00:00:00至12:00:00，下午12:00:00至23:59:59（北京时间，法定节假日除外）</w:t>
      </w:r>
    </w:p>
    <w:p w14:paraId="439AB781">
      <w:pPr>
        <w:pStyle w:val="4"/>
      </w:pPr>
      <w:r>
        <w:rPr>
          <w:rFonts w:ascii="仿宋_GB2312" w:hAnsi="仿宋_GB2312" w:eastAsia="仿宋_GB2312" w:cs="仿宋_GB2312"/>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1FF55F4D">
      <w:pPr>
        <w:pStyle w:val="4"/>
      </w:pPr>
      <w:r>
        <w:rPr>
          <w:rFonts w:ascii="仿宋_GB2312" w:hAnsi="仿宋_GB2312" w:eastAsia="仿宋_GB2312" w:cs="仿宋_GB2312"/>
        </w:rPr>
        <w:t>方式：在线获取</w:t>
      </w:r>
    </w:p>
    <w:p w14:paraId="68218435">
      <w:pPr>
        <w:pStyle w:val="4"/>
      </w:pPr>
      <w:r>
        <w:rPr>
          <w:rFonts w:ascii="仿宋_GB2312" w:hAnsi="仿宋_GB2312" w:eastAsia="仿宋_GB2312" w:cs="仿宋_GB2312"/>
        </w:rPr>
        <w:t>售价：免费</w:t>
      </w:r>
    </w:p>
    <w:p w14:paraId="3F769888">
      <w:pPr>
        <w:pStyle w:val="4"/>
        <w:outlineLvl w:val="3"/>
      </w:pPr>
      <w:r>
        <w:rPr>
          <w:rFonts w:ascii="仿宋_GB2312" w:hAnsi="仿宋_GB2312" w:eastAsia="仿宋_GB2312" w:cs="仿宋_GB2312"/>
          <w:b/>
          <w:sz w:val="24"/>
        </w:rPr>
        <w:t>五、提交投标文件截止时间、开标时间和地点</w:t>
      </w:r>
    </w:p>
    <w:p w14:paraId="126CF35B">
      <w:pPr>
        <w:pStyle w:val="4"/>
      </w:pPr>
      <w:r>
        <w:rPr>
          <w:rFonts w:ascii="仿宋_GB2312" w:hAnsi="仿宋_GB2312" w:eastAsia="仿宋_GB2312" w:cs="仿宋_GB2312"/>
        </w:rPr>
        <w:t>2025年07月18日 09时15分00秒（北京时间）（自招标文件开始发出之日起至投标人提交投标文件截止之日止，不得少于20日）</w:t>
      </w:r>
    </w:p>
    <w:p w14:paraId="42D0670E">
      <w:pPr>
        <w:pStyle w:val="4"/>
      </w:pPr>
      <w:r>
        <w:rPr>
          <w:rFonts w:ascii="仿宋_GB2312" w:hAnsi="仿宋_GB2312" w:eastAsia="仿宋_GB2312" w:cs="仿宋_GB2312"/>
        </w:rPr>
        <w:t>地点：福建省厦门市湖里区云顶北路842号（市政务服务中心4层）C区开标室3（厦门市公共资源交易中心）</w:t>
      </w:r>
    </w:p>
    <w:p w14:paraId="63F4959F">
      <w:pPr>
        <w:pStyle w:val="4"/>
        <w:outlineLvl w:val="3"/>
      </w:pPr>
      <w:r>
        <w:rPr>
          <w:rFonts w:ascii="仿宋_GB2312" w:hAnsi="仿宋_GB2312" w:eastAsia="仿宋_GB2312" w:cs="仿宋_GB2312"/>
          <w:b/>
          <w:sz w:val="24"/>
        </w:rPr>
        <w:t>六、公告期限</w:t>
      </w:r>
    </w:p>
    <w:p w14:paraId="693B83F7">
      <w:pPr>
        <w:pStyle w:val="4"/>
      </w:pPr>
      <w:r>
        <w:rPr>
          <w:rFonts w:ascii="仿宋_GB2312" w:hAnsi="仿宋_GB2312" w:eastAsia="仿宋_GB2312" w:cs="仿宋_GB2312"/>
        </w:rPr>
        <w:t>自本公告发布之日起5个工作日。</w:t>
      </w:r>
    </w:p>
    <w:p w14:paraId="6B589FE7">
      <w:pPr>
        <w:pStyle w:val="4"/>
        <w:outlineLvl w:val="3"/>
      </w:pPr>
      <w:r>
        <w:rPr>
          <w:rFonts w:ascii="仿宋_GB2312" w:hAnsi="仿宋_GB2312" w:eastAsia="仿宋_GB2312" w:cs="仿宋_GB2312"/>
          <w:b/>
          <w:sz w:val="24"/>
        </w:rPr>
        <w:t>七、其他补充事宜</w:t>
      </w:r>
    </w:p>
    <w:p w14:paraId="2728EC94">
      <w:pPr>
        <w:pStyle w:val="4"/>
      </w:pPr>
      <w:r>
        <w:rPr>
          <w:rFonts w:ascii="仿宋_GB2312" w:hAnsi="仿宋_GB2312" w:eastAsia="仿宋_GB2312" w:cs="仿宋_GB2312"/>
        </w:rPr>
        <w:t>本项目采用“远程开标”，投标人可到开标现场，也可不到开标现场，由投标人自行决定。投标人选择到开标现场开标的，请在投标截止时间前将CA证书送达厦门市行政服务中心4层开标室3(C401) 。投标人不到开标现场的，请下载操作手册，在开标时自行登录采购系统，线上观看开标过程，并按要求在开标时段对投标文件进行远程解密、远程签章。</w:t>
      </w:r>
    </w:p>
    <w:p w14:paraId="6B9D8683">
      <w:pPr>
        <w:pStyle w:val="4"/>
        <w:outlineLvl w:val="3"/>
      </w:pPr>
      <w:r>
        <w:rPr>
          <w:rFonts w:ascii="仿宋_GB2312" w:hAnsi="仿宋_GB2312" w:eastAsia="仿宋_GB2312" w:cs="仿宋_GB2312"/>
          <w:b/>
          <w:sz w:val="24"/>
        </w:rPr>
        <w:t>八、对本次招标提出询问，请按以下方式联系。</w:t>
      </w:r>
    </w:p>
    <w:p w14:paraId="608D8C94">
      <w:pPr>
        <w:pStyle w:val="4"/>
        <w:outlineLvl w:val="5"/>
      </w:pPr>
      <w:r>
        <w:rPr>
          <w:rFonts w:ascii="仿宋_GB2312" w:hAnsi="仿宋_GB2312" w:eastAsia="仿宋_GB2312" w:cs="仿宋_GB2312"/>
          <w:b/>
          <w:sz w:val="15"/>
        </w:rPr>
        <w:t>1.采购人信息</w:t>
      </w:r>
    </w:p>
    <w:p w14:paraId="1E5781A7">
      <w:pPr>
        <w:pStyle w:val="4"/>
      </w:pPr>
      <w:r>
        <w:rPr>
          <w:rFonts w:ascii="仿宋_GB2312" w:hAnsi="仿宋_GB2312" w:eastAsia="仿宋_GB2312" w:cs="仿宋_GB2312"/>
        </w:rPr>
        <w:t>名称：厦门海洋职业技术学院</w:t>
      </w:r>
    </w:p>
    <w:p w14:paraId="2EADBE35">
      <w:pPr>
        <w:pStyle w:val="4"/>
      </w:pPr>
      <w:r>
        <w:rPr>
          <w:rFonts w:ascii="仿宋_GB2312" w:hAnsi="仿宋_GB2312" w:eastAsia="仿宋_GB2312" w:cs="仿宋_GB2312"/>
        </w:rPr>
        <w:t>地址：厦门市翔安区洪钟大道4566号嘉则楼103</w:t>
      </w:r>
    </w:p>
    <w:p w14:paraId="1FB4B4B8">
      <w:pPr>
        <w:pStyle w:val="4"/>
      </w:pPr>
      <w:r>
        <w:rPr>
          <w:rFonts w:ascii="仿宋_GB2312" w:hAnsi="仿宋_GB2312" w:eastAsia="仿宋_GB2312" w:cs="仿宋_GB2312"/>
        </w:rPr>
        <w:t>联系方式：0592-7769316</w:t>
      </w:r>
    </w:p>
    <w:p w14:paraId="4A140C2E">
      <w:pPr>
        <w:pStyle w:val="4"/>
        <w:outlineLvl w:val="5"/>
      </w:pPr>
      <w:r>
        <w:rPr>
          <w:rFonts w:ascii="仿宋_GB2312" w:hAnsi="仿宋_GB2312" w:eastAsia="仿宋_GB2312" w:cs="仿宋_GB2312"/>
          <w:b/>
          <w:sz w:val="15"/>
        </w:rPr>
        <w:t>2.采购代理机构信息（如有）</w:t>
      </w:r>
    </w:p>
    <w:p w14:paraId="4D225DBE">
      <w:pPr>
        <w:pStyle w:val="4"/>
      </w:pPr>
      <w:r>
        <w:rPr>
          <w:rFonts w:ascii="仿宋_GB2312" w:hAnsi="仿宋_GB2312" w:eastAsia="仿宋_GB2312" w:cs="仿宋_GB2312"/>
        </w:rPr>
        <w:t>名称：厦门市丰信采购招标有限公司</w:t>
      </w:r>
    </w:p>
    <w:p w14:paraId="146B3EAB">
      <w:pPr>
        <w:pStyle w:val="4"/>
      </w:pPr>
      <w:r>
        <w:rPr>
          <w:rFonts w:ascii="仿宋_GB2312" w:hAnsi="仿宋_GB2312" w:eastAsia="仿宋_GB2312" w:cs="仿宋_GB2312"/>
        </w:rPr>
        <w:t>地址：厦门市湖里区江头台湾街天地花园C座8楼02、03单元</w:t>
      </w:r>
    </w:p>
    <w:p w14:paraId="34E2FFDC">
      <w:pPr>
        <w:pStyle w:val="4"/>
      </w:pPr>
      <w:r>
        <w:rPr>
          <w:rFonts w:ascii="仿宋_GB2312" w:hAnsi="仿宋_GB2312" w:eastAsia="仿宋_GB2312" w:cs="仿宋_GB2312"/>
        </w:rPr>
        <w:t>联系方式：0592-5528542</w:t>
      </w:r>
    </w:p>
    <w:p w14:paraId="1DF1D622">
      <w:pPr>
        <w:pStyle w:val="4"/>
        <w:outlineLvl w:val="5"/>
      </w:pPr>
      <w:r>
        <w:rPr>
          <w:rFonts w:ascii="仿宋_GB2312" w:hAnsi="仿宋_GB2312" w:eastAsia="仿宋_GB2312" w:cs="仿宋_GB2312"/>
          <w:b/>
          <w:sz w:val="15"/>
        </w:rPr>
        <w:t>3.项目联系方式</w:t>
      </w:r>
    </w:p>
    <w:p w14:paraId="3D305130">
      <w:pPr>
        <w:pStyle w:val="4"/>
      </w:pPr>
      <w:r>
        <w:rPr>
          <w:rFonts w:ascii="仿宋_GB2312" w:hAnsi="仿宋_GB2312" w:eastAsia="仿宋_GB2312" w:cs="仿宋_GB2312"/>
        </w:rPr>
        <w:t>项目联系人：吕诗婧、富梅</w:t>
      </w:r>
    </w:p>
    <w:p w14:paraId="3B6DCD48">
      <w:pPr>
        <w:pStyle w:val="4"/>
      </w:pPr>
      <w:r>
        <w:rPr>
          <w:rFonts w:ascii="仿宋_GB2312" w:hAnsi="仿宋_GB2312" w:eastAsia="仿宋_GB2312" w:cs="仿宋_GB2312"/>
        </w:rPr>
        <w:t>电话：0592-5528542</w:t>
      </w:r>
    </w:p>
    <w:p w14:paraId="2B1B6816">
      <w:pPr>
        <w:pStyle w:val="4"/>
      </w:pPr>
      <w:r>
        <w:rPr>
          <w:rFonts w:ascii="仿宋_GB2312" w:hAnsi="仿宋_GB2312" w:eastAsia="仿宋_GB2312" w:cs="仿宋_GB2312"/>
        </w:rPr>
        <w:t>网址： zfcg.czt.fujian.gov.cn</w:t>
      </w:r>
    </w:p>
    <w:p w14:paraId="047F1EC5">
      <w:pPr>
        <w:pStyle w:val="4"/>
      </w:pPr>
      <w:r>
        <w:rPr>
          <w:rFonts w:ascii="仿宋_GB2312" w:hAnsi="仿宋_GB2312" w:eastAsia="仿宋_GB2312" w:cs="仿宋_GB2312"/>
        </w:rPr>
        <w:t>开户名：厦门市丰信采购招标有限公司</w:t>
      </w:r>
    </w:p>
    <w:p w14:paraId="130E0B32">
      <w:pPr>
        <w:pStyle w:val="4"/>
        <w:jc w:val="right"/>
      </w:pPr>
      <w:r>
        <w:rPr>
          <w:rFonts w:ascii="仿宋_GB2312" w:hAnsi="仿宋_GB2312" w:eastAsia="仿宋_GB2312" w:cs="仿宋_GB2312"/>
        </w:rPr>
        <w:t>厦门市丰信采购招标有限公司</w:t>
      </w:r>
      <w:r>
        <w:br w:type="textWrapping"/>
      </w:r>
    </w:p>
    <w:p w14:paraId="600844F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20B2760"/>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3427</Words>
  <Characters>3808</Characters>
  <Lines>0</Lines>
  <Paragraphs>0</Paragraphs>
  <TotalTime>3</TotalTime>
  <ScaleCrop>false</ScaleCrop>
  <LinksUpToDate>false</LinksUpToDate>
  <CharactersWithSpaces>3847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FM-槑</cp:lastModifiedBy>
  <cp:lastPrinted>2025-06-24T01:33:42Z</cp:lastPrinted>
  <dcterms:modified xsi:type="dcterms:W3CDTF">2025-06-24T03:03:08Z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8CD0F1B9D8714B4E9A2B2A3D58D66F5C_13</vt:lpwstr>
  </property>
  <property fmtid="{D5CDD505-2E9C-101B-9397-08002B2CF9AE}" pid="4" name="KSOTemplateDocerSaveRecord">
    <vt:lpwstr>eyJoZGlkIjoiZmRkZDZiNzE1ZDFhYjg5MGRmNDUyNGJjYzg0ZDYyNjciLCJ1c2VySWQiOiIxMTY0OTYxNjg4In0=</vt:lpwstr>
  </property>
</Properties>
</file>