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DA33EB">
      <w:pPr>
        <w:jc w:val="center"/>
        <w:rPr>
          <w:rFonts w:hint="eastAsia" w:ascii="宋体" w:hAnsi="宋体" w:eastAsia="宋体"/>
          <w:sz w:val="28"/>
          <w:szCs w:val="28"/>
          <w:lang w:eastAsia="zh-CN"/>
        </w:rPr>
      </w:pPr>
      <w:r>
        <w:rPr>
          <w:rFonts w:hint="eastAsia" w:ascii="宋体" w:hAnsi="宋体" w:cs="宋体"/>
          <w:b/>
          <w:bCs/>
          <w:kern w:val="0"/>
          <w:sz w:val="28"/>
          <w:szCs w:val="28"/>
        </w:rPr>
        <w:t>厦门中实-</w:t>
      </w:r>
      <w:r>
        <w:rPr>
          <w:rFonts w:hint="eastAsia" w:ascii="宋体" w:hAnsi="宋体" w:cs="宋体"/>
          <w:b/>
          <w:bCs/>
          <w:kern w:val="0"/>
          <w:sz w:val="28"/>
          <w:szCs w:val="28"/>
          <w:lang w:eastAsia="zh-CN"/>
        </w:rPr>
        <w:t>公开招标</w:t>
      </w:r>
      <w:r>
        <w:rPr>
          <w:rFonts w:hint="eastAsia" w:ascii="宋体" w:hAnsi="宋体" w:cs="宋体"/>
          <w:b/>
          <w:bCs/>
          <w:kern w:val="0"/>
          <w:sz w:val="28"/>
          <w:szCs w:val="28"/>
        </w:rPr>
        <w:t>-</w:t>
      </w:r>
      <w:r>
        <w:rPr>
          <w:rFonts w:hint="eastAsia" w:ascii="宋体" w:hAnsi="宋体" w:cs="宋体"/>
          <w:b/>
          <w:bCs/>
          <w:kern w:val="0"/>
          <w:sz w:val="28"/>
          <w:szCs w:val="28"/>
          <w:lang w:eastAsia="zh-CN"/>
        </w:rPr>
        <w:t>2025-ZS3908</w:t>
      </w:r>
      <w:r>
        <w:rPr>
          <w:rFonts w:hint="eastAsia" w:ascii="宋体" w:hAnsi="宋体" w:cs="宋体"/>
          <w:b/>
          <w:bCs/>
          <w:kern w:val="0"/>
          <w:sz w:val="28"/>
          <w:szCs w:val="28"/>
        </w:rPr>
        <w:t>-</w:t>
      </w:r>
      <w:r>
        <w:rPr>
          <w:rFonts w:hint="eastAsia" w:ascii="宋体" w:hAnsi="宋体" w:cs="宋体"/>
          <w:b/>
          <w:bCs/>
          <w:kern w:val="0"/>
          <w:sz w:val="28"/>
          <w:szCs w:val="28"/>
          <w:lang w:eastAsia="zh-CN"/>
        </w:rPr>
        <w:t>厦门海洋职业技术学院翔安校区快递服务场地招租</w:t>
      </w:r>
      <w:r>
        <w:rPr>
          <w:rFonts w:hint="eastAsia" w:ascii="宋体" w:hAnsi="宋体" w:cs="宋体"/>
          <w:b/>
          <w:bCs/>
          <w:kern w:val="0"/>
          <w:sz w:val="28"/>
          <w:szCs w:val="28"/>
        </w:rPr>
        <w:t>-</w:t>
      </w:r>
      <w:r>
        <w:rPr>
          <w:rFonts w:hint="eastAsia" w:ascii="宋体" w:hAnsi="宋体" w:cs="宋体"/>
          <w:b/>
          <w:bCs/>
          <w:kern w:val="0"/>
          <w:sz w:val="28"/>
          <w:szCs w:val="28"/>
          <w:lang w:eastAsia="zh-CN"/>
        </w:rPr>
        <w:t>招标公告</w:t>
      </w:r>
    </w:p>
    <w:tbl>
      <w:tblPr>
        <w:tblStyle w:val="4"/>
        <w:tblW w:w="5000"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0" w:type="dxa"/>
          <w:left w:w="150" w:type="dxa"/>
          <w:bottom w:w="150" w:type="dxa"/>
          <w:right w:w="150" w:type="dxa"/>
        </w:tblCellMar>
      </w:tblPr>
      <w:tblGrid>
        <w:gridCol w:w="2485"/>
        <w:gridCol w:w="6905"/>
      </w:tblGrid>
      <w:tr w14:paraId="28F0A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tblCellSpacing w:w="0" w:type="dxa"/>
          <w:jc w:val="center"/>
        </w:trPr>
        <w:tc>
          <w:tcPr>
            <w:tcW w:w="1323" w:type="pct"/>
            <w:vAlign w:val="center"/>
          </w:tcPr>
          <w:p w14:paraId="7BB20857">
            <w:pPr>
              <w:widowControl/>
              <w:jc w:val="center"/>
              <w:rPr>
                <w:rFonts w:ascii="宋体" w:hAnsi="宋体" w:cs="宋体"/>
                <w:kern w:val="0"/>
              </w:rPr>
            </w:pPr>
            <w:r>
              <w:rPr>
                <w:rFonts w:hint="eastAsia" w:ascii="宋体" w:hAnsi="宋体" w:cs="宋体"/>
                <w:bCs/>
                <w:kern w:val="0"/>
                <w:sz w:val="24"/>
              </w:rPr>
              <w:t>项目概况</w:t>
            </w:r>
          </w:p>
        </w:tc>
        <w:tc>
          <w:tcPr>
            <w:tcW w:w="3676" w:type="pct"/>
            <w:vAlign w:val="center"/>
          </w:tcPr>
          <w:p w14:paraId="6B637D95">
            <w:pPr>
              <w:widowControl/>
              <w:jc w:val="left"/>
              <w:rPr>
                <w:rFonts w:ascii="宋体" w:hAnsi="宋体" w:cs="宋体"/>
                <w:bCs/>
                <w:kern w:val="0"/>
                <w:sz w:val="24"/>
              </w:rPr>
            </w:pPr>
            <w:r>
              <w:rPr>
                <w:rFonts w:hint="eastAsia" w:ascii="宋体" w:hAnsi="宋体" w:cs="宋体"/>
                <w:bCs/>
                <w:kern w:val="0"/>
                <w:sz w:val="24"/>
              </w:rPr>
              <w:t>受</w:t>
            </w:r>
            <w:r>
              <w:rPr>
                <w:rFonts w:hint="eastAsia" w:ascii="宋体" w:hAnsi="宋体" w:cs="宋体"/>
                <w:b/>
                <w:bCs w:val="0"/>
                <w:kern w:val="0"/>
                <w:sz w:val="24"/>
                <w:u w:val="single"/>
                <w:lang w:eastAsia="zh-CN"/>
              </w:rPr>
              <w:t>厦门海洋职业技术学院</w:t>
            </w:r>
            <w:r>
              <w:rPr>
                <w:rFonts w:hint="eastAsia" w:ascii="宋体" w:hAnsi="宋体" w:cs="宋体"/>
                <w:bCs/>
                <w:kern w:val="0"/>
                <w:sz w:val="24"/>
                <w:lang w:val="en-US" w:eastAsia="zh-CN"/>
              </w:rPr>
              <w:t>委托</w:t>
            </w:r>
            <w:r>
              <w:rPr>
                <w:rFonts w:hint="eastAsia" w:ascii="宋体" w:hAnsi="宋体" w:cs="宋体"/>
                <w:bCs/>
                <w:kern w:val="0"/>
                <w:sz w:val="24"/>
              </w:rPr>
              <w:t>，厦门市中实采购招标有限公司对</w:t>
            </w:r>
            <w:r>
              <w:rPr>
                <w:rFonts w:hint="eastAsia" w:ascii="宋体" w:hAnsi="宋体" w:cs="宋体"/>
                <w:bCs/>
                <w:kern w:val="0"/>
                <w:sz w:val="24"/>
                <w:lang w:eastAsia="zh-CN"/>
              </w:rPr>
              <w:t>厦门海洋职业技术学院翔安校区快递服务场地招租</w:t>
            </w:r>
            <w:r>
              <w:rPr>
                <w:rFonts w:hint="eastAsia" w:ascii="宋体" w:hAnsi="宋体" w:cs="宋体"/>
                <w:bCs/>
                <w:kern w:val="0"/>
                <w:sz w:val="24"/>
              </w:rPr>
              <w:t>组织</w:t>
            </w:r>
            <w:r>
              <w:rPr>
                <w:rFonts w:hint="eastAsia" w:ascii="宋体" w:hAnsi="宋体" w:cs="宋体"/>
                <w:bCs/>
                <w:kern w:val="0"/>
                <w:sz w:val="24"/>
                <w:lang w:eastAsia="zh-CN"/>
              </w:rPr>
              <w:t>公开招标</w:t>
            </w:r>
            <w:r>
              <w:rPr>
                <w:rFonts w:hint="eastAsia" w:ascii="宋体" w:hAnsi="宋体" w:cs="宋体"/>
                <w:bCs/>
                <w:kern w:val="0"/>
                <w:sz w:val="24"/>
              </w:rPr>
              <w:t>，现欢迎国内合格的供应商前来参加。</w:t>
            </w:r>
          </w:p>
        </w:tc>
      </w:tr>
      <w:tr w14:paraId="3AC29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14:paraId="425C0C64">
            <w:pPr>
              <w:widowControl/>
              <w:jc w:val="center"/>
              <w:rPr>
                <w:rFonts w:ascii="宋体" w:hAnsi="宋体" w:cs="宋体"/>
                <w:bCs/>
                <w:kern w:val="0"/>
                <w:sz w:val="24"/>
              </w:rPr>
            </w:pPr>
            <w:r>
              <w:rPr>
                <w:rFonts w:hint="eastAsia" w:ascii="宋体" w:hAnsi="宋体" w:cs="宋体"/>
                <w:bCs/>
                <w:kern w:val="0"/>
                <w:sz w:val="24"/>
              </w:rPr>
              <w:t>项目编号</w:t>
            </w:r>
          </w:p>
        </w:tc>
        <w:tc>
          <w:tcPr>
            <w:tcW w:w="3676" w:type="pct"/>
            <w:vAlign w:val="center"/>
          </w:tcPr>
          <w:p w14:paraId="16D4EB54">
            <w:pPr>
              <w:widowControl/>
              <w:jc w:val="left"/>
              <w:rPr>
                <w:rFonts w:hint="eastAsia" w:ascii="宋体" w:hAnsi="宋体" w:eastAsia="宋体" w:cs="宋体"/>
                <w:bCs/>
                <w:kern w:val="0"/>
                <w:sz w:val="24"/>
                <w:lang w:eastAsia="zh-CN"/>
              </w:rPr>
            </w:pPr>
            <w:r>
              <w:rPr>
                <w:rFonts w:hint="eastAsia" w:ascii="宋体" w:hAnsi="宋体" w:cs="宋体"/>
                <w:bCs/>
                <w:kern w:val="0"/>
                <w:sz w:val="24"/>
                <w:lang w:eastAsia="zh-CN"/>
              </w:rPr>
              <w:t>2025-ZS3908</w:t>
            </w:r>
          </w:p>
        </w:tc>
      </w:tr>
      <w:tr w14:paraId="15404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78" w:hRule="atLeast"/>
          <w:tblCellSpacing w:w="0" w:type="dxa"/>
          <w:jc w:val="center"/>
        </w:trPr>
        <w:tc>
          <w:tcPr>
            <w:tcW w:w="1323" w:type="pct"/>
            <w:vAlign w:val="center"/>
          </w:tcPr>
          <w:p w14:paraId="7531899D">
            <w:pPr>
              <w:widowControl/>
              <w:jc w:val="center"/>
              <w:rPr>
                <w:rFonts w:ascii="宋体" w:hAnsi="宋体" w:cs="宋体"/>
                <w:bCs/>
                <w:kern w:val="0"/>
                <w:sz w:val="24"/>
              </w:rPr>
            </w:pPr>
            <w:r>
              <w:rPr>
                <w:rFonts w:hint="eastAsia" w:ascii="宋体" w:hAnsi="宋体" w:cs="宋体"/>
                <w:bCs/>
                <w:kern w:val="0"/>
                <w:sz w:val="24"/>
              </w:rPr>
              <w:t>采购方式</w:t>
            </w:r>
          </w:p>
        </w:tc>
        <w:tc>
          <w:tcPr>
            <w:tcW w:w="3676" w:type="pct"/>
            <w:vAlign w:val="center"/>
          </w:tcPr>
          <w:p w14:paraId="548F508C">
            <w:pPr>
              <w:widowControl/>
              <w:jc w:val="left"/>
              <w:rPr>
                <w:rFonts w:hint="eastAsia" w:ascii="宋体" w:hAnsi="宋体" w:eastAsia="宋体" w:cs="宋体"/>
                <w:bCs/>
                <w:kern w:val="0"/>
                <w:sz w:val="24"/>
                <w:lang w:eastAsia="zh-CN"/>
              </w:rPr>
            </w:pPr>
            <w:r>
              <w:rPr>
                <w:rFonts w:hint="eastAsia" w:ascii="宋体" w:hAnsi="宋体" w:cs="宋体"/>
                <w:kern w:val="0"/>
                <w:sz w:val="24"/>
                <w:lang w:eastAsia="zh-CN"/>
              </w:rPr>
              <w:t>公开招标</w:t>
            </w:r>
          </w:p>
        </w:tc>
      </w:tr>
      <w:tr w14:paraId="5942F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17" w:hRule="atLeast"/>
          <w:tblCellSpacing w:w="0" w:type="dxa"/>
          <w:jc w:val="center"/>
        </w:trPr>
        <w:tc>
          <w:tcPr>
            <w:tcW w:w="1323" w:type="pct"/>
            <w:vAlign w:val="center"/>
          </w:tcPr>
          <w:p w14:paraId="2F5688DB">
            <w:pPr>
              <w:widowControl/>
              <w:jc w:val="center"/>
              <w:rPr>
                <w:rFonts w:ascii="宋体" w:hAnsi="宋体" w:cs="宋体"/>
                <w:kern w:val="0"/>
              </w:rPr>
            </w:pPr>
            <w:r>
              <w:rPr>
                <w:rFonts w:hint="eastAsia" w:ascii="宋体" w:hAnsi="宋体" w:cs="宋体"/>
                <w:bCs/>
                <w:kern w:val="0"/>
                <w:sz w:val="24"/>
              </w:rPr>
              <w:t>项目名称</w:t>
            </w:r>
          </w:p>
        </w:tc>
        <w:tc>
          <w:tcPr>
            <w:tcW w:w="3676" w:type="pct"/>
            <w:vAlign w:val="center"/>
          </w:tcPr>
          <w:p w14:paraId="51733B11">
            <w:pPr>
              <w:widowControl/>
              <w:jc w:val="left"/>
              <w:rPr>
                <w:rFonts w:hint="default" w:ascii="宋体" w:hAnsi="宋体" w:eastAsia="宋体" w:cs="宋体"/>
                <w:bCs/>
                <w:kern w:val="0"/>
                <w:lang w:val="en-US" w:eastAsia="zh-CN"/>
              </w:rPr>
            </w:pPr>
            <w:r>
              <w:rPr>
                <w:rFonts w:hint="eastAsia" w:ascii="宋体" w:hAnsi="宋体" w:cs="宋体"/>
                <w:bCs/>
                <w:kern w:val="0"/>
                <w:sz w:val="24"/>
                <w:lang w:eastAsia="zh-CN"/>
              </w:rPr>
              <w:t>厦门海洋职业技术学院翔安校区快递服务场地招租</w:t>
            </w:r>
          </w:p>
        </w:tc>
      </w:tr>
      <w:tr w14:paraId="45830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21" w:hRule="atLeast"/>
          <w:tblCellSpacing w:w="0" w:type="dxa"/>
          <w:jc w:val="center"/>
        </w:trPr>
        <w:tc>
          <w:tcPr>
            <w:tcW w:w="1323" w:type="pct"/>
            <w:vAlign w:val="center"/>
          </w:tcPr>
          <w:p w14:paraId="32E735CB">
            <w:pPr>
              <w:widowControl/>
              <w:jc w:val="center"/>
              <w:rPr>
                <w:rFonts w:ascii="宋体" w:hAnsi="宋体" w:cs="宋体"/>
                <w:bCs/>
                <w:kern w:val="0"/>
                <w:sz w:val="24"/>
              </w:rPr>
            </w:pPr>
            <w:r>
              <w:rPr>
                <w:rFonts w:hint="eastAsia" w:ascii="宋体" w:hAnsi="宋体" w:cs="宋体"/>
                <w:kern w:val="0"/>
                <w:sz w:val="24"/>
              </w:rPr>
              <w:t>采购项目预算金额</w:t>
            </w:r>
          </w:p>
        </w:tc>
        <w:tc>
          <w:tcPr>
            <w:tcW w:w="3676" w:type="pct"/>
            <w:vAlign w:val="center"/>
          </w:tcPr>
          <w:p w14:paraId="67B94057">
            <w:pPr>
              <w:widowControl/>
              <w:jc w:val="left"/>
              <w:rPr>
                <w:rFonts w:hint="eastAsia" w:ascii="宋体" w:hAnsi="宋体" w:cs="宋体"/>
                <w:bCs/>
                <w:kern w:val="0"/>
                <w:sz w:val="24"/>
                <w:lang w:val="en-US" w:eastAsia="zh-CN"/>
              </w:rPr>
            </w:pPr>
            <w:r>
              <w:rPr>
                <w:rFonts w:hint="eastAsia" w:ascii="宋体" w:hAnsi="宋体" w:cs="宋体"/>
                <w:bCs/>
                <w:kern w:val="0"/>
                <w:sz w:val="24"/>
                <w:lang w:val="en-US" w:eastAsia="zh-CN"/>
              </w:rPr>
              <w:t>租金底价：</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2"/>
              <w:gridCol w:w="1666"/>
              <w:gridCol w:w="1372"/>
              <w:gridCol w:w="1375"/>
            </w:tblGrid>
            <w:tr w14:paraId="6A1F3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pct"/>
                  <w:noWrap w:val="0"/>
                  <w:vAlign w:val="center"/>
                </w:tcPr>
                <w:p w14:paraId="7745858F">
                  <w:pPr>
                    <w:keepNext w:val="0"/>
                    <w:keepLines w:val="0"/>
                    <w:pageBreakBefore w:val="0"/>
                    <w:widowControl w:val="0"/>
                    <w:tabs>
                      <w:tab w:val="left" w:pos="425"/>
                      <w:tab w:val="left" w:pos="964"/>
                    </w:tabs>
                    <w:kinsoku/>
                    <w:wordWrap/>
                    <w:overflowPunct/>
                    <w:topLinePunct w:val="0"/>
                    <w:autoSpaceDE/>
                    <w:autoSpaceDN/>
                    <w:bidi w:val="0"/>
                    <w:adjustRightInd/>
                    <w:snapToGrid/>
                    <w:spacing w:line="240" w:lineRule="auto"/>
                    <w:jc w:val="center"/>
                    <w:textAlignment w:val="auto"/>
                    <w:rPr>
                      <w:rFonts w:hint="eastAsia" w:ascii="宋体" w:hAnsi="宋体"/>
                      <w:strike w:val="0"/>
                      <w:sz w:val="24"/>
                      <w:highlight w:val="none"/>
                      <w:vertAlign w:val="baseline"/>
                    </w:rPr>
                  </w:pPr>
                  <w:r>
                    <w:rPr>
                      <w:rFonts w:hint="eastAsia" w:ascii="宋体" w:hAnsi="宋体"/>
                      <w:strike w:val="0"/>
                      <w:sz w:val="24"/>
                      <w:highlight w:val="none"/>
                      <w:lang w:eastAsia="zh-CN"/>
                    </w:rPr>
                    <w:t>租赁期间</w:t>
                  </w:r>
                </w:p>
              </w:tc>
              <w:tc>
                <w:tcPr>
                  <w:tcW w:w="1267" w:type="pct"/>
                  <w:noWrap w:val="0"/>
                  <w:vAlign w:val="center"/>
                </w:tcPr>
                <w:p w14:paraId="64001F91">
                  <w:pPr>
                    <w:keepNext w:val="0"/>
                    <w:keepLines w:val="0"/>
                    <w:pageBreakBefore w:val="0"/>
                    <w:widowControl w:val="0"/>
                    <w:tabs>
                      <w:tab w:val="left" w:pos="425"/>
                      <w:tab w:val="left" w:pos="964"/>
                    </w:tabs>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strike w:val="0"/>
                      <w:sz w:val="24"/>
                      <w:highlight w:val="none"/>
                      <w:vertAlign w:val="baseline"/>
                    </w:rPr>
                  </w:pPr>
                  <w:r>
                    <w:rPr>
                      <w:rFonts w:hint="eastAsia" w:ascii="宋体" w:hAnsi="宋体" w:eastAsia="宋体" w:cs="Times New Roman"/>
                      <w:strike w:val="0"/>
                      <w:sz w:val="24"/>
                      <w:highlight w:val="none"/>
                      <w:vertAlign w:val="baseline"/>
                      <w:lang w:eastAsia="zh-CN"/>
                    </w:rPr>
                    <w:t>计取收租月数</w:t>
                  </w:r>
                </w:p>
              </w:tc>
              <w:tc>
                <w:tcPr>
                  <w:tcW w:w="1043" w:type="pct"/>
                  <w:noWrap w:val="0"/>
                  <w:vAlign w:val="center"/>
                </w:tcPr>
                <w:p w14:paraId="390D6B8A">
                  <w:pPr>
                    <w:keepNext w:val="0"/>
                    <w:keepLines w:val="0"/>
                    <w:pageBreakBefore w:val="0"/>
                    <w:widowControl w:val="0"/>
                    <w:tabs>
                      <w:tab w:val="left" w:pos="425"/>
                      <w:tab w:val="left" w:pos="964"/>
                    </w:tabs>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strike w:val="0"/>
                      <w:sz w:val="24"/>
                      <w:highlight w:val="none"/>
                      <w:vertAlign w:val="baseline"/>
                      <w:lang w:eastAsia="zh-CN"/>
                    </w:rPr>
                  </w:pPr>
                  <w:r>
                    <w:rPr>
                      <w:rFonts w:hint="eastAsia" w:ascii="宋体" w:hAnsi="宋体" w:eastAsia="宋体" w:cs="Times New Roman"/>
                      <w:strike w:val="0"/>
                      <w:sz w:val="24"/>
                      <w:highlight w:val="none"/>
                      <w:vertAlign w:val="baseline"/>
                      <w:lang w:eastAsia="zh-CN"/>
                    </w:rPr>
                    <w:t>月租金</w:t>
                  </w:r>
                </w:p>
                <w:p w14:paraId="20B97C6D">
                  <w:pPr>
                    <w:keepNext w:val="0"/>
                    <w:keepLines w:val="0"/>
                    <w:pageBreakBefore w:val="0"/>
                    <w:widowControl w:val="0"/>
                    <w:tabs>
                      <w:tab w:val="left" w:pos="425"/>
                      <w:tab w:val="left" w:pos="964"/>
                    </w:tabs>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strike w:val="0"/>
                      <w:sz w:val="24"/>
                      <w:highlight w:val="none"/>
                      <w:vertAlign w:val="baseline"/>
                    </w:rPr>
                  </w:pPr>
                  <w:r>
                    <w:rPr>
                      <w:rFonts w:hint="eastAsia" w:ascii="宋体" w:hAnsi="宋体" w:eastAsia="宋体" w:cs="Times New Roman"/>
                      <w:strike w:val="0"/>
                      <w:sz w:val="24"/>
                      <w:highlight w:val="none"/>
                      <w:vertAlign w:val="baseline"/>
                      <w:lang w:eastAsia="zh-CN"/>
                    </w:rPr>
                    <w:t>（元）</w:t>
                  </w:r>
                </w:p>
              </w:tc>
              <w:tc>
                <w:tcPr>
                  <w:tcW w:w="1044" w:type="pct"/>
                  <w:noWrap w:val="0"/>
                  <w:vAlign w:val="center"/>
                </w:tcPr>
                <w:p w14:paraId="1C023577">
                  <w:pPr>
                    <w:keepNext w:val="0"/>
                    <w:keepLines w:val="0"/>
                    <w:pageBreakBefore w:val="0"/>
                    <w:widowControl w:val="0"/>
                    <w:tabs>
                      <w:tab w:val="left" w:pos="425"/>
                      <w:tab w:val="left" w:pos="964"/>
                    </w:tabs>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strike w:val="0"/>
                      <w:sz w:val="24"/>
                      <w:highlight w:val="none"/>
                      <w:vertAlign w:val="baseline"/>
                    </w:rPr>
                  </w:pPr>
                  <w:r>
                    <w:rPr>
                      <w:rFonts w:hint="eastAsia" w:ascii="宋体" w:hAnsi="宋体" w:eastAsia="宋体" w:cs="Times New Roman"/>
                      <w:strike w:val="0"/>
                      <w:sz w:val="24"/>
                      <w:highlight w:val="none"/>
                      <w:vertAlign w:val="baseline"/>
                    </w:rPr>
                    <w:t>经营权价值</w:t>
                  </w:r>
                </w:p>
                <w:p w14:paraId="7A1F03A8">
                  <w:pPr>
                    <w:keepNext w:val="0"/>
                    <w:keepLines w:val="0"/>
                    <w:pageBreakBefore w:val="0"/>
                    <w:widowControl w:val="0"/>
                    <w:tabs>
                      <w:tab w:val="left" w:pos="425"/>
                      <w:tab w:val="left" w:pos="964"/>
                    </w:tabs>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strike w:val="0"/>
                      <w:sz w:val="24"/>
                      <w:highlight w:val="none"/>
                      <w:vertAlign w:val="baseline"/>
                    </w:rPr>
                  </w:pPr>
                  <w:r>
                    <w:rPr>
                      <w:rFonts w:hint="eastAsia" w:ascii="宋体" w:hAnsi="宋体" w:eastAsia="宋体" w:cs="Times New Roman"/>
                      <w:strike w:val="0"/>
                      <w:sz w:val="24"/>
                      <w:highlight w:val="none"/>
                      <w:vertAlign w:val="baseline"/>
                    </w:rPr>
                    <w:t>（万元）</w:t>
                  </w:r>
                </w:p>
              </w:tc>
            </w:tr>
            <w:tr w14:paraId="482D6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pct"/>
                  <w:noWrap w:val="0"/>
                  <w:vAlign w:val="center"/>
                </w:tcPr>
                <w:p w14:paraId="32FB69E6">
                  <w:pPr>
                    <w:keepNext w:val="0"/>
                    <w:keepLines w:val="0"/>
                    <w:pageBreakBefore w:val="0"/>
                    <w:widowControl w:val="0"/>
                    <w:tabs>
                      <w:tab w:val="left" w:pos="425"/>
                      <w:tab w:val="left" w:pos="964"/>
                    </w:tabs>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strike w:val="0"/>
                      <w:sz w:val="24"/>
                      <w:highlight w:val="none"/>
                      <w:lang w:eastAsia="zh-CN"/>
                    </w:rPr>
                  </w:pPr>
                  <w:r>
                    <w:rPr>
                      <w:rFonts w:hint="eastAsia" w:ascii="宋体" w:hAnsi="宋体" w:eastAsia="宋体" w:cs="Times New Roman"/>
                      <w:strike w:val="0"/>
                      <w:sz w:val="24"/>
                      <w:highlight w:val="none"/>
                      <w:lang w:val="en-US" w:eastAsia="zh-CN"/>
                    </w:rPr>
                    <w:t>2025年11月1日-2026年7月31日</w:t>
                  </w:r>
                </w:p>
              </w:tc>
              <w:tc>
                <w:tcPr>
                  <w:tcW w:w="1267" w:type="pct"/>
                  <w:noWrap w:val="0"/>
                  <w:vAlign w:val="center"/>
                </w:tcPr>
                <w:p w14:paraId="4C056643">
                  <w:pPr>
                    <w:keepNext w:val="0"/>
                    <w:keepLines w:val="0"/>
                    <w:pageBreakBefore w:val="0"/>
                    <w:widowControl w:val="0"/>
                    <w:tabs>
                      <w:tab w:val="left" w:pos="425"/>
                      <w:tab w:val="left" w:pos="964"/>
                    </w:tabs>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strike w:val="0"/>
                      <w:sz w:val="24"/>
                      <w:highlight w:val="none"/>
                      <w:vertAlign w:val="baseline"/>
                      <w:lang w:eastAsia="zh-CN"/>
                    </w:rPr>
                  </w:pPr>
                  <w:r>
                    <w:rPr>
                      <w:rFonts w:hint="eastAsia" w:ascii="宋体" w:hAnsi="宋体" w:eastAsia="宋体" w:cs="Times New Roman"/>
                      <w:strike w:val="0"/>
                      <w:sz w:val="24"/>
                      <w:highlight w:val="none"/>
                      <w:vertAlign w:val="baseline"/>
                      <w:lang w:val="en-US" w:eastAsia="zh-CN"/>
                    </w:rPr>
                    <w:t>9个月</w:t>
                  </w:r>
                </w:p>
              </w:tc>
              <w:tc>
                <w:tcPr>
                  <w:tcW w:w="1043" w:type="pct"/>
                  <w:noWrap w:val="0"/>
                  <w:vAlign w:val="center"/>
                </w:tcPr>
                <w:p w14:paraId="4C698FA2">
                  <w:pPr>
                    <w:keepNext w:val="0"/>
                    <w:keepLines w:val="0"/>
                    <w:pageBreakBefore w:val="0"/>
                    <w:widowControl w:val="0"/>
                    <w:tabs>
                      <w:tab w:val="left" w:pos="425"/>
                      <w:tab w:val="left" w:pos="964"/>
                    </w:tabs>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strike w:val="0"/>
                      <w:sz w:val="24"/>
                      <w:highlight w:val="none"/>
                      <w:vertAlign w:val="baseline"/>
                      <w:lang w:eastAsia="zh-CN"/>
                    </w:rPr>
                  </w:pPr>
                  <w:r>
                    <w:rPr>
                      <w:rFonts w:hint="eastAsia" w:ascii="宋体" w:hAnsi="宋体" w:eastAsia="宋体" w:cs="Times New Roman"/>
                      <w:strike w:val="0"/>
                      <w:sz w:val="24"/>
                      <w:highlight w:val="none"/>
                      <w:vertAlign w:val="baseline"/>
                      <w:lang w:val="en-US" w:eastAsia="zh-CN"/>
                    </w:rPr>
                    <w:t>3696元</w:t>
                  </w:r>
                </w:p>
              </w:tc>
              <w:tc>
                <w:tcPr>
                  <w:tcW w:w="1044" w:type="pct"/>
                  <w:noWrap w:val="0"/>
                  <w:vAlign w:val="center"/>
                </w:tcPr>
                <w:p w14:paraId="053BB623">
                  <w:pPr>
                    <w:keepNext w:val="0"/>
                    <w:keepLines w:val="0"/>
                    <w:pageBreakBefore w:val="0"/>
                    <w:widowControl w:val="0"/>
                    <w:tabs>
                      <w:tab w:val="left" w:pos="425"/>
                      <w:tab w:val="left" w:pos="964"/>
                    </w:tabs>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strike w:val="0"/>
                      <w:sz w:val="24"/>
                      <w:highlight w:val="none"/>
                      <w:vertAlign w:val="baseline"/>
                      <w:lang w:eastAsia="zh-CN"/>
                    </w:rPr>
                  </w:pPr>
                  <w:r>
                    <w:rPr>
                      <w:rFonts w:hint="eastAsia" w:ascii="宋体" w:hAnsi="宋体" w:eastAsia="宋体" w:cs="Times New Roman"/>
                      <w:strike w:val="0"/>
                      <w:sz w:val="24"/>
                      <w:highlight w:val="none"/>
                      <w:vertAlign w:val="baseline"/>
                      <w:lang w:eastAsia="zh-CN"/>
                    </w:rPr>
                    <w:t>3</w:t>
                  </w:r>
                  <w:r>
                    <w:rPr>
                      <w:rFonts w:hint="eastAsia" w:ascii="宋体" w:hAnsi="宋体" w:eastAsia="宋体" w:cs="Times New Roman"/>
                      <w:strike w:val="0"/>
                      <w:sz w:val="24"/>
                      <w:highlight w:val="none"/>
                      <w:vertAlign w:val="baseline"/>
                      <w:lang w:val="en-US" w:eastAsia="zh-CN"/>
                    </w:rPr>
                    <w:t>.3264</w:t>
                  </w:r>
                </w:p>
              </w:tc>
            </w:tr>
            <w:tr w14:paraId="52B64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pct"/>
                  <w:noWrap w:val="0"/>
                  <w:vAlign w:val="center"/>
                </w:tcPr>
                <w:p w14:paraId="33E3F735">
                  <w:pPr>
                    <w:keepNext w:val="0"/>
                    <w:keepLines w:val="0"/>
                    <w:pageBreakBefore w:val="0"/>
                    <w:widowControl w:val="0"/>
                    <w:tabs>
                      <w:tab w:val="left" w:pos="425"/>
                      <w:tab w:val="left" w:pos="964"/>
                    </w:tabs>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strike w:val="0"/>
                      <w:sz w:val="24"/>
                      <w:highlight w:val="none"/>
                      <w:lang w:eastAsia="zh-CN"/>
                    </w:rPr>
                  </w:pPr>
                  <w:r>
                    <w:rPr>
                      <w:rFonts w:hint="eastAsia" w:ascii="宋体" w:hAnsi="宋体" w:eastAsia="宋体" w:cs="Times New Roman"/>
                      <w:strike w:val="0"/>
                      <w:sz w:val="24"/>
                      <w:highlight w:val="none"/>
                      <w:lang w:val="en-US" w:eastAsia="zh-CN"/>
                    </w:rPr>
                    <w:t>2026年8月1日-2027年7月31日</w:t>
                  </w:r>
                </w:p>
              </w:tc>
              <w:tc>
                <w:tcPr>
                  <w:tcW w:w="1267" w:type="pct"/>
                  <w:noWrap w:val="0"/>
                  <w:vAlign w:val="center"/>
                </w:tcPr>
                <w:p w14:paraId="769CD24C">
                  <w:pPr>
                    <w:keepNext w:val="0"/>
                    <w:keepLines w:val="0"/>
                    <w:pageBreakBefore w:val="0"/>
                    <w:widowControl w:val="0"/>
                    <w:tabs>
                      <w:tab w:val="left" w:pos="425"/>
                      <w:tab w:val="left" w:pos="964"/>
                    </w:tabs>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strike w:val="0"/>
                      <w:sz w:val="24"/>
                      <w:highlight w:val="none"/>
                      <w:vertAlign w:val="baseline"/>
                      <w:lang w:eastAsia="zh-CN"/>
                    </w:rPr>
                  </w:pPr>
                  <w:r>
                    <w:rPr>
                      <w:rFonts w:hint="eastAsia" w:ascii="宋体" w:hAnsi="宋体" w:eastAsia="宋体" w:cs="Times New Roman"/>
                      <w:strike w:val="0"/>
                      <w:sz w:val="24"/>
                      <w:highlight w:val="none"/>
                      <w:vertAlign w:val="baseline"/>
                      <w:lang w:val="en-US" w:eastAsia="zh-CN"/>
                    </w:rPr>
                    <w:t>12个月</w:t>
                  </w:r>
                </w:p>
              </w:tc>
              <w:tc>
                <w:tcPr>
                  <w:tcW w:w="1043" w:type="pct"/>
                  <w:noWrap w:val="0"/>
                  <w:vAlign w:val="center"/>
                </w:tcPr>
                <w:p w14:paraId="304E7177">
                  <w:pPr>
                    <w:keepNext w:val="0"/>
                    <w:keepLines w:val="0"/>
                    <w:pageBreakBefore w:val="0"/>
                    <w:widowControl w:val="0"/>
                    <w:tabs>
                      <w:tab w:val="left" w:pos="425"/>
                      <w:tab w:val="left" w:pos="964"/>
                    </w:tabs>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strike w:val="0"/>
                      <w:sz w:val="24"/>
                      <w:highlight w:val="none"/>
                      <w:vertAlign w:val="baseline"/>
                      <w:lang w:eastAsia="zh-CN"/>
                    </w:rPr>
                  </w:pPr>
                  <w:r>
                    <w:rPr>
                      <w:rFonts w:hint="eastAsia" w:ascii="宋体" w:hAnsi="宋体" w:eastAsia="宋体" w:cs="Times New Roman"/>
                      <w:strike w:val="0"/>
                      <w:sz w:val="24"/>
                      <w:highlight w:val="none"/>
                      <w:vertAlign w:val="baseline"/>
                      <w:lang w:val="en-US" w:eastAsia="zh-CN"/>
                    </w:rPr>
                    <w:t>3880.8</w:t>
                  </w:r>
                </w:p>
              </w:tc>
              <w:tc>
                <w:tcPr>
                  <w:tcW w:w="1044" w:type="pct"/>
                  <w:noWrap w:val="0"/>
                  <w:vAlign w:val="center"/>
                </w:tcPr>
                <w:p w14:paraId="4BFE0DAD">
                  <w:pPr>
                    <w:keepNext w:val="0"/>
                    <w:keepLines w:val="0"/>
                    <w:pageBreakBefore w:val="0"/>
                    <w:widowControl w:val="0"/>
                    <w:tabs>
                      <w:tab w:val="left" w:pos="425"/>
                      <w:tab w:val="left" w:pos="964"/>
                    </w:tabs>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strike w:val="0"/>
                      <w:sz w:val="24"/>
                      <w:highlight w:val="none"/>
                      <w:vertAlign w:val="baseline"/>
                      <w:lang w:eastAsia="zh-CN"/>
                    </w:rPr>
                  </w:pPr>
                  <w:r>
                    <w:rPr>
                      <w:rFonts w:hint="eastAsia" w:ascii="宋体" w:hAnsi="宋体" w:eastAsia="宋体" w:cs="Times New Roman"/>
                      <w:strike w:val="0"/>
                      <w:sz w:val="24"/>
                      <w:highlight w:val="none"/>
                      <w:vertAlign w:val="baseline"/>
                      <w:lang w:eastAsia="zh-CN"/>
                    </w:rPr>
                    <w:t>4</w:t>
                  </w:r>
                  <w:r>
                    <w:rPr>
                      <w:rFonts w:hint="eastAsia" w:ascii="宋体" w:hAnsi="宋体" w:eastAsia="宋体" w:cs="Times New Roman"/>
                      <w:strike w:val="0"/>
                      <w:sz w:val="24"/>
                      <w:highlight w:val="none"/>
                      <w:vertAlign w:val="baseline"/>
                      <w:lang w:val="en-US" w:eastAsia="zh-CN"/>
                    </w:rPr>
                    <w:t>.65696</w:t>
                  </w:r>
                </w:p>
              </w:tc>
            </w:tr>
            <w:tr w14:paraId="3724D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pct"/>
                  <w:noWrap w:val="0"/>
                  <w:vAlign w:val="center"/>
                </w:tcPr>
                <w:p w14:paraId="5872D156">
                  <w:pPr>
                    <w:keepNext w:val="0"/>
                    <w:keepLines w:val="0"/>
                    <w:pageBreakBefore w:val="0"/>
                    <w:widowControl w:val="0"/>
                    <w:tabs>
                      <w:tab w:val="left" w:pos="425"/>
                      <w:tab w:val="left" w:pos="964"/>
                    </w:tabs>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strike w:val="0"/>
                      <w:sz w:val="24"/>
                      <w:highlight w:val="none"/>
                      <w:lang w:eastAsia="zh-CN"/>
                    </w:rPr>
                  </w:pPr>
                  <w:r>
                    <w:rPr>
                      <w:rFonts w:hint="eastAsia" w:ascii="宋体" w:hAnsi="宋体" w:eastAsia="宋体" w:cs="Times New Roman"/>
                      <w:strike w:val="0"/>
                      <w:sz w:val="24"/>
                      <w:highlight w:val="none"/>
                      <w:lang w:val="en-US" w:eastAsia="zh-CN"/>
                    </w:rPr>
                    <w:t>2027年8月1日-2028年7月31日</w:t>
                  </w:r>
                </w:p>
              </w:tc>
              <w:tc>
                <w:tcPr>
                  <w:tcW w:w="1267" w:type="pct"/>
                  <w:noWrap w:val="0"/>
                  <w:vAlign w:val="center"/>
                </w:tcPr>
                <w:p w14:paraId="0B51DBBA">
                  <w:pPr>
                    <w:keepNext w:val="0"/>
                    <w:keepLines w:val="0"/>
                    <w:pageBreakBefore w:val="0"/>
                    <w:widowControl w:val="0"/>
                    <w:tabs>
                      <w:tab w:val="left" w:pos="425"/>
                      <w:tab w:val="left" w:pos="964"/>
                    </w:tabs>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strike w:val="0"/>
                      <w:sz w:val="24"/>
                      <w:highlight w:val="none"/>
                      <w:vertAlign w:val="baseline"/>
                      <w:lang w:eastAsia="zh-CN"/>
                    </w:rPr>
                  </w:pPr>
                  <w:r>
                    <w:rPr>
                      <w:rFonts w:hint="eastAsia" w:ascii="宋体" w:hAnsi="宋体" w:eastAsia="宋体" w:cs="Times New Roman"/>
                      <w:strike w:val="0"/>
                      <w:sz w:val="24"/>
                      <w:highlight w:val="none"/>
                      <w:vertAlign w:val="baseline"/>
                      <w:lang w:val="en-US" w:eastAsia="zh-CN"/>
                    </w:rPr>
                    <w:t>12个月</w:t>
                  </w:r>
                </w:p>
              </w:tc>
              <w:tc>
                <w:tcPr>
                  <w:tcW w:w="1043" w:type="pct"/>
                  <w:noWrap w:val="0"/>
                  <w:vAlign w:val="center"/>
                </w:tcPr>
                <w:p w14:paraId="70F251E2">
                  <w:pPr>
                    <w:keepNext w:val="0"/>
                    <w:keepLines w:val="0"/>
                    <w:pageBreakBefore w:val="0"/>
                    <w:widowControl w:val="0"/>
                    <w:tabs>
                      <w:tab w:val="left" w:pos="425"/>
                      <w:tab w:val="left" w:pos="964"/>
                    </w:tabs>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strike w:val="0"/>
                      <w:sz w:val="24"/>
                      <w:highlight w:val="none"/>
                      <w:vertAlign w:val="baseline"/>
                      <w:lang w:eastAsia="zh-CN"/>
                    </w:rPr>
                  </w:pPr>
                  <w:r>
                    <w:rPr>
                      <w:rFonts w:hint="eastAsia" w:ascii="宋体" w:hAnsi="宋体" w:eastAsia="宋体" w:cs="Times New Roman"/>
                      <w:strike w:val="0"/>
                      <w:sz w:val="24"/>
                      <w:highlight w:val="none"/>
                      <w:vertAlign w:val="baseline"/>
                      <w:lang w:val="en-US" w:eastAsia="zh-CN"/>
                    </w:rPr>
                    <w:t>4074.84</w:t>
                  </w:r>
                </w:p>
              </w:tc>
              <w:tc>
                <w:tcPr>
                  <w:tcW w:w="1044" w:type="pct"/>
                  <w:noWrap w:val="0"/>
                  <w:vAlign w:val="center"/>
                </w:tcPr>
                <w:p w14:paraId="2A337B86">
                  <w:pPr>
                    <w:keepNext w:val="0"/>
                    <w:keepLines w:val="0"/>
                    <w:pageBreakBefore w:val="0"/>
                    <w:widowControl w:val="0"/>
                    <w:tabs>
                      <w:tab w:val="left" w:pos="425"/>
                      <w:tab w:val="left" w:pos="964"/>
                    </w:tabs>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strike w:val="0"/>
                      <w:sz w:val="24"/>
                      <w:highlight w:val="none"/>
                      <w:vertAlign w:val="baseline"/>
                      <w:lang w:eastAsia="zh-CN"/>
                    </w:rPr>
                  </w:pPr>
                  <w:r>
                    <w:rPr>
                      <w:rFonts w:hint="eastAsia" w:ascii="宋体" w:hAnsi="宋体" w:eastAsia="宋体" w:cs="Times New Roman"/>
                      <w:strike w:val="0"/>
                      <w:sz w:val="24"/>
                      <w:highlight w:val="none"/>
                      <w:vertAlign w:val="baseline"/>
                      <w:lang w:eastAsia="zh-CN"/>
                    </w:rPr>
                    <w:t>4</w:t>
                  </w:r>
                  <w:r>
                    <w:rPr>
                      <w:rFonts w:hint="eastAsia" w:ascii="宋体" w:hAnsi="宋体" w:eastAsia="宋体" w:cs="Times New Roman"/>
                      <w:strike w:val="0"/>
                      <w:sz w:val="24"/>
                      <w:highlight w:val="none"/>
                      <w:vertAlign w:val="baseline"/>
                      <w:lang w:val="en-US" w:eastAsia="zh-CN"/>
                    </w:rPr>
                    <w:t>.889808</w:t>
                  </w:r>
                </w:p>
              </w:tc>
            </w:tr>
            <w:tr w14:paraId="6C11E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pct"/>
                  <w:noWrap w:val="0"/>
                  <w:vAlign w:val="top"/>
                </w:tcPr>
                <w:p w14:paraId="30A5A834">
                  <w:pPr>
                    <w:keepNext w:val="0"/>
                    <w:keepLines w:val="0"/>
                    <w:pageBreakBefore w:val="0"/>
                    <w:widowControl w:val="0"/>
                    <w:tabs>
                      <w:tab w:val="left" w:pos="425"/>
                      <w:tab w:val="left" w:pos="964"/>
                    </w:tabs>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strike w:val="0"/>
                      <w:sz w:val="24"/>
                      <w:highlight w:val="none"/>
                      <w:lang w:eastAsia="zh-CN"/>
                    </w:rPr>
                  </w:pPr>
                  <w:r>
                    <w:rPr>
                      <w:rFonts w:hint="eastAsia" w:ascii="宋体" w:hAnsi="宋体" w:eastAsia="宋体" w:cs="Times New Roman"/>
                      <w:strike w:val="0"/>
                      <w:sz w:val="24"/>
                      <w:highlight w:val="none"/>
                      <w:lang w:eastAsia="zh-CN"/>
                    </w:rPr>
                    <w:t>合计</w:t>
                  </w:r>
                </w:p>
              </w:tc>
              <w:tc>
                <w:tcPr>
                  <w:tcW w:w="3355" w:type="pct"/>
                  <w:gridSpan w:val="3"/>
                  <w:noWrap w:val="0"/>
                  <w:vAlign w:val="top"/>
                </w:tcPr>
                <w:p w14:paraId="41206447">
                  <w:pPr>
                    <w:keepNext w:val="0"/>
                    <w:keepLines w:val="0"/>
                    <w:pageBreakBefore w:val="0"/>
                    <w:widowControl w:val="0"/>
                    <w:tabs>
                      <w:tab w:val="left" w:pos="425"/>
                      <w:tab w:val="left" w:pos="964"/>
                    </w:tabs>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strike w:val="0"/>
                      <w:sz w:val="24"/>
                      <w:highlight w:val="none"/>
                      <w:vertAlign w:val="baseline"/>
                      <w:lang w:eastAsia="zh-CN"/>
                    </w:rPr>
                  </w:pPr>
                  <w:r>
                    <w:rPr>
                      <w:rFonts w:hint="eastAsia" w:ascii="宋体" w:hAnsi="宋体" w:eastAsia="宋体" w:cs="Times New Roman"/>
                      <w:strike w:val="0"/>
                      <w:sz w:val="24"/>
                      <w:highlight w:val="none"/>
                      <w:vertAlign w:val="baseline"/>
                      <w:lang w:val="en-US" w:eastAsia="zh-CN"/>
                    </w:rPr>
                    <w:t>12.873168</w:t>
                  </w:r>
                </w:p>
              </w:tc>
            </w:tr>
          </w:tbl>
          <w:p w14:paraId="3D640511">
            <w:pPr>
              <w:widowControl/>
              <w:jc w:val="left"/>
              <w:rPr>
                <w:rFonts w:hint="default" w:ascii="宋体" w:hAnsi="宋体" w:cs="宋体"/>
                <w:bCs/>
                <w:kern w:val="0"/>
                <w:sz w:val="24"/>
                <w:lang w:val="en-US" w:eastAsia="zh-CN"/>
              </w:rPr>
            </w:pPr>
          </w:p>
        </w:tc>
      </w:tr>
      <w:tr w14:paraId="1C619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29" w:hRule="atLeast"/>
          <w:tblCellSpacing w:w="0" w:type="dxa"/>
          <w:jc w:val="center"/>
        </w:trPr>
        <w:tc>
          <w:tcPr>
            <w:tcW w:w="1323" w:type="pct"/>
            <w:vAlign w:val="center"/>
          </w:tcPr>
          <w:p w14:paraId="45C33934">
            <w:pPr>
              <w:widowControl/>
              <w:jc w:val="center"/>
              <w:rPr>
                <w:rFonts w:ascii="宋体" w:hAnsi="宋体" w:cs="宋体"/>
                <w:kern w:val="0"/>
                <w:sz w:val="24"/>
              </w:rPr>
            </w:pPr>
            <w:r>
              <w:rPr>
                <w:rFonts w:hint="eastAsia" w:ascii="宋体" w:hAnsi="宋体" w:cs="宋体"/>
                <w:kern w:val="0"/>
                <w:sz w:val="24"/>
              </w:rPr>
              <w:t>项目主要内容（数量、简要规格描述或项目基本概况介绍）</w:t>
            </w:r>
          </w:p>
        </w:tc>
        <w:tc>
          <w:tcPr>
            <w:tcW w:w="3676" w:type="pct"/>
            <w:vAlign w:val="center"/>
          </w:tcPr>
          <w:p w14:paraId="2AD495C8">
            <w:pPr>
              <w:widowControl/>
              <w:jc w:val="left"/>
              <w:rPr>
                <w:rFonts w:hint="default" w:ascii="宋体" w:hAnsi="宋体" w:cs="宋体"/>
                <w:kern w:val="0"/>
                <w:sz w:val="24"/>
                <w:lang w:val="en-US"/>
              </w:rPr>
            </w:pPr>
            <w:r>
              <w:rPr>
                <w:rFonts w:hint="eastAsia" w:ascii="宋体" w:hAnsi="宋体"/>
                <w:sz w:val="24"/>
                <w:lang w:eastAsia="zh-CN"/>
              </w:rPr>
              <w:t>厦门海洋职业技术学院翔安校区快递服务场地招租</w:t>
            </w:r>
            <w:r>
              <w:rPr>
                <w:rFonts w:hint="eastAsia" w:ascii="宋体" w:hAnsi="宋体" w:cs="宋体"/>
                <w:bCs/>
                <w:kern w:val="0"/>
                <w:sz w:val="24"/>
                <w:lang w:val="en-US" w:eastAsia="zh-CN"/>
              </w:rPr>
              <w:t>，租赁期限33个月</w:t>
            </w:r>
          </w:p>
        </w:tc>
      </w:tr>
      <w:tr w14:paraId="1AB35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24" w:hRule="atLeast"/>
          <w:tblCellSpacing w:w="0" w:type="dxa"/>
          <w:jc w:val="center"/>
        </w:trPr>
        <w:tc>
          <w:tcPr>
            <w:tcW w:w="1323" w:type="pct"/>
            <w:vAlign w:val="center"/>
          </w:tcPr>
          <w:p w14:paraId="53FBD898">
            <w:pPr>
              <w:widowControl/>
              <w:jc w:val="center"/>
              <w:rPr>
                <w:rFonts w:ascii="宋体" w:hAnsi="宋体" w:cs="宋体"/>
                <w:kern w:val="0"/>
                <w:sz w:val="24"/>
              </w:rPr>
            </w:pPr>
            <w:r>
              <w:rPr>
                <w:rFonts w:hint="eastAsia" w:ascii="宋体" w:hAnsi="宋体" w:cs="宋体"/>
                <w:kern w:val="0"/>
                <w:sz w:val="24"/>
              </w:rPr>
              <w:t>本项目是否接受联合体投标</w:t>
            </w:r>
          </w:p>
        </w:tc>
        <w:tc>
          <w:tcPr>
            <w:tcW w:w="3676" w:type="pct"/>
            <w:vAlign w:val="center"/>
          </w:tcPr>
          <w:p w14:paraId="04F0B894">
            <w:pPr>
              <w:widowControl/>
              <w:jc w:val="left"/>
              <w:rPr>
                <w:rFonts w:ascii="宋体" w:hAnsi="宋体" w:cs="宋体"/>
                <w:kern w:val="0"/>
                <w:sz w:val="24"/>
              </w:rPr>
            </w:pPr>
            <w:r>
              <w:rPr>
                <w:rFonts w:hint="eastAsia" w:ascii="宋体" w:hAnsi="宋体" w:cs="宋体"/>
                <w:kern w:val="0"/>
                <w:sz w:val="24"/>
              </w:rPr>
              <w:t>不接受</w:t>
            </w:r>
          </w:p>
        </w:tc>
      </w:tr>
      <w:tr w14:paraId="323C4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174" w:hRule="atLeast"/>
          <w:tblCellSpacing w:w="0" w:type="dxa"/>
          <w:jc w:val="center"/>
        </w:trPr>
        <w:tc>
          <w:tcPr>
            <w:tcW w:w="1323" w:type="pct"/>
            <w:vAlign w:val="center"/>
          </w:tcPr>
          <w:p w14:paraId="7135C4E4">
            <w:pPr>
              <w:widowControl/>
              <w:jc w:val="center"/>
              <w:rPr>
                <w:rFonts w:ascii="宋体" w:hAnsi="宋体" w:cs="宋体"/>
                <w:kern w:val="0"/>
                <w:sz w:val="24"/>
              </w:rPr>
            </w:pPr>
            <w:r>
              <w:rPr>
                <w:rFonts w:hint="eastAsia" w:ascii="宋体" w:hAnsi="宋体" w:cs="宋体"/>
                <w:kern w:val="0"/>
                <w:sz w:val="24"/>
              </w:rPr>
              <w:t>合同履行期限</w:t>
            </w:r>
          </w:p>
        </w:tc>
        <w:tc>
          <w:tcPr>
            <w:tcW w:w="3676" w:type="pct"/>
            <w:vAlign w:val="center"/>
          </w:tcPr>
          <w:p w14:paraId="3CAB586C">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详见招标文件</w:t>
            </w:r>
          </w:p>
        </w:tc>
      </w:tr>
      <w:tr w14:paraId="33CBA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14:paraId="66DD553E">
            <w:pPr>
              <w:widowControl/>
              <w:spacing w:before="78" w:beforeLines="25" w:after="78" w:afterLines="25"/>
              <w:jc w:val="center"/>
              <w:rPr>
                <w:rFonts w:ascii="宋体" w:hAnsi="宋体" w:cs="宋体"/>
                <w:kern w:val="0"/>
              </w:rPr>
            </w:pPr>
            <w:r>
              <w:rPr>
                <w:rFonts w:hint="eastAsia" w:ascii="宋体" w:hAnsi="宋体" w:cs="宋体"/>
                <w:bCs/>
                <w:kern w:val="0"/>
                <w:sz w:val="24"/>
              </w:rPr>
              <w:t>供应商资格要求</w:t>
            </w:r>
          </w:p>
        </w:tc>
        <w:tc>
          <w:tcPr>
            <w:tcW w:w="3676" w:type="pct"/>
            <w:vAlign w:val="center"/>
          </w:tcPr>
          <w:p w14:paraId="0B5D9DE4">
            <w:pPr>
              <w:widowControl/>
              <w:jc w:val="left"/>
              <w:rPr>
                <w:rFonts w:hint="eastAsia" w:ascii="宋体" w:hAnsi="宋体" w:eastAsia="宋体" w:cs="Times New Roman"/>
                <w:sz w:val="24"/>
                <w:lang w:eastAsia="zh-CN"/>
              </w:rPr>
            </w:pPr>
            <w:r>
              <w:rPr>
                <w:rFonts w:hint="eastAsia" w:ascii="宋体" w:hAnsi="宋体" w:eastAsia="宋体" w:cs="Times New Roman"/>
                <w:sz w:val="24"/>
                <w:lang w:eastAsia="zh-CN"/>
              </w:rPr>
              <w:t>1.投标人应具有独立承担民事责任的能力，并提供法人营业执照有效复印件。</w:t>
            </w:r>
          </w:p>
          <w:p w14:paraId="380AE4F5">
            <w:pPr>
              <w:widowControl/>
              <w:jc w:val="left"/>
              <w:rPr>
                <w:rFonts w:hint="eastAsia" w:ascii="宋体" w:hAnsi="宋体" w:eastAsia="宋体" w:cs="Times New Roman"/>
                <w:sz w:val="24"/>
                <w:lang w:eastAsia="zh-CN"/>
              </w:rPr>
            </w:pPr>
            <w:r>
              <w:rPr>
                <w:rFonts w:hint="eastAsia" w:ascii="宋体" w:hAnsi="宋体" w:eastAsia="宋体" w:cs="Times New Roman"/>
                <w:sz w:val="24"/>
                <w:lang w:eastAsia="zh-CN"/>
              </w:rPr>
              <w:t>2.投标人代表应为本公司法定代表人或其授权代表。如法定代表人参加，需提供法定代表人的有效身份证复印件；投标人代表不是法定代表人的，必须在投标文件中提供其授权书原件，并提供授权人、被授权人的有效身份证复印件。</w:t>
            </w:r>
          </w:p>
          <w:p w14:paraId="777AFC4C">
            <w:pPr>
              <w:widowControl/>
              <w:jc w:val="left"/>
              <w:rPr>
                <w:rFonts w:hint="eastAsia" w:ascii="宋体" w:hAnsi="宋体" w:eastAsia="宋体" w:cs="Times New Roman"/>
                <w:sz w:val="24"/>
                <w:lang w:val="en-US" w:eastAsia="zh-CN"/>
              </w:rPr>
            </w:pPr>
            <w:r>
              <w:rPr>
                <w:rFonts w:hint="eastAsia" w:ascii="宋体" w:hAnsi="宋体" w:eastAsia="宋体" w:cs="Times New Roman"/>
                <w:sz w:val="24"/>
                <w:lang w:val="en-US" w:eastAsia="zh-CN"/>
              </w:rPr>
              <w:t>3.参加本项目招标活动前3年内在经营活动中没有重大违法及行贿犯罪记录的书面声明。</w:t>
            </w:r>
          </w:p>
          <w:p w14:paraId="6B311B52">
            <w:pPr>
              <w:widowControl/>
              <w:jc w:val="left"/>
              <w:rPr>
                <w:rFonts w:hint="eastAsia" w:ascii="宋体" w:hAnsi="宋体" w:eastAsia="宋体" w:cs="Times New Roman"/>
                <w:sz w:val="24"/>
                <w:lang w:val="en-US" w:eastAsia="zh-CN"/>
              </w:rPr>
            </w:pPr>
            <w:r>
              <w:rPr>
                <w:rFonts w:hint="eastAsia" w:ascii="宋体" w:hAnsi="宋体" w:eastAsia="宋体" w:cs="Times New Roman"/>
                <w:sz w:val="24"/>
                <w:lang w:val="en-US" w:eastAsia="zh-CN"/>
              </w:rPr>
              <w:t>4.投标人须具有</w:t>
            </w:r>
            <w:r>
              <w:rPr>
                <w:rFonts w:hint="eastAsia" w:ascii="宋体" w:hAnsi="宋体" w:eastAsia="宋体" w:cs="Times New Roman"/>
                <w:sz w:val="24"/>
                <w:lang w:eastAsia="zh-CN"/>
              </w:rPr>
              <w:t>《快递业务经营许可证》</w:t>
            </w:r>
            <w:r>
              <w:rPr>
                <w:rFonts w:hint="eastAsia" w:ascii="宋体" w:hAnsi="宋体" w:eastAsia="宋体" w:cs="Times New Roman"/>
                <w:sz w:val="24"/>
                <w:lang w:val="en-US" w:eastAsia="zh-CN"/>
              </w:rPr>
              <w:t>并</w:t>
            </w:r>
            <w:r>
              <w:rPr>
                <w:rFonts w:hint="eastAsia" w:ascii="宋体" w:hAnsi="宋体" w:eastAsia="宋体" w:cs="Times New Roman"/>
                <w:sz w:val="24"/>
                <w:lang w:eastAsia="zh-CN"/>
              </w:rPr>
              <w:t>，提供许可证复印件加盖公章。</w:t>
            </w:r>
          </w:p>
          <w:p w14:paraId="3BDAF24E">
            <w:pPr>
              <w:widowControl/>
              <w:jc w:val="left"/>
              <w:rPr>
                <w:rFonts w:hint="eastAsia" w:ascii="宋体" w:hAnsi="宋体" w:eastAsia="宋体" w:cs="Times New Roman"/>
                <w:sz w:val="24"/>
                <w:lang w:val="en-US" w:eastAsia="zh-CN"/>
              </w:rPr>
            </w:pPr>
            <w:r>
              <w:rPr>
                <w:rFonts w:hint="eastAsia" w:ascii="宋体" w:hAnsi="宋体" w:eastAsia="宋体" w:cs="Times New Roman"/>
                <w:sz w:val="24"/>
                <w:lang w:val="en-US" w:eastAsia="zh-CN"/>
              </w:rPr>
              <w:t>5.投标人的实名收寄数据库（实名收寄后台）必须接入国家实名收寄信息监管平台。投标人须在投标文件中提供实名收寄数据接入国家实名收寄信息监管平台的书面承诺。</w:t>
            </w:r>
          </w:p>
          <w:p w14:paraId="638C8D4B">
            <w:pPr>
              <w:widowControl/>
              <w:jc w:val="left"/>
              <w:rPr>
                <w:rFonts w:hint="default" w:ascii="宋体" w:hAnsi="宋体" w:eastAsia="宋体" w:cs="Times New Roman"/>
                <w:sz w:val="24"/>
                <w:lang w:val="en-US" w:eastAsia="zh-CN"/>
              </w:rPr>
            </w:pPr>
            <w:r>
              <w:rPr>
                <w:rFonts w:hint="eastAsia" w:ascii="宋体" w:hAnsi="宋体" w:eastAsia="宋体" w:cs="Times New Roman"/>
                <w:sz w:val="24"/>
                <w:lang w:val="en-US" w:eastAsia="zh-CN"/>
              </w:rPr>
              <w:t>6.本次招标项目不接受联合体投标</w:t>
            </w:r>
            <w:r>
              <w:rPr>
                <w:rFonts w:hint="eastAsia" w:ascii="宋体" w:hAnsi="宋体" w:eastAsia="宋体" w:cs="Times New Roman"/>
                <w:sz w:val="24"/>
                <w:lang w:eastAsia="zh-CN"/>
              </w:rPr>
              <w:t>。</w:t>
            </w:r>
          </w:p>
        </w:tc>
      </w:tr>
      <w:tr w14:paraId="4724A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14:paraId="53576173">
            <w:pPr>
              <w:widowControl/>
              <w:jc w:val="center"/>
              <w:rPr>
                <w:rFonts w:ascii="宋体" w:hAnsi="宋体" w:cs="宋体"/>
                <w:bCs/>
                <w:kern w:val="0"/>
                <w:sz w:val="24"/>
              </w:rPr>
            </w:pPr>
            <w:r>
              <w:rPr>
                <w:rFonts w:hint="eastAsia" w:ascii="宋体" w:hAnsi="宋体" w:cs="宋体"/>
                <w:bCs/>
                <w:kern w:val="0"/>
                <w:sz w:val="24"/>
              </w:rPr>
              <w:t>获取</w:t>
            </w:r>
            <w:r>
              <w:rPr>
                <w:rFonts w:hint="eastAsia" w:ascii="宋体" w:hAnsi="宋体" w:cs="宋体"/>
                <w:bCs/>
                <w:kern w:val="0"/>
                <w:sz w:val="24"/>
                <w:lang w:val="en-US" w:eastAsia="zh-CN"/>
              </w:rPr>
              <w:t>采购</w:t>
            </w:r>
            <w:r>
              <w:rPr>
                <w:rFonts w:hint="eastAsia" w:ascii="宋体" w:hAnsi="宋体" w:cs="宋体"/>
                <w:bCs/>
                <w:kern w:val="0"/>
                <w:sz w:val="24"/>
              </w:rPr>
              <w:t>文件时间、地点、方式</w:t>
            </w:r>
          </w:p>
        </w:tc>
        <w:tc>
          <w:tcPr>
            <w:tcW w:w="3676" w:type="pct"/>
            <w:vAlign w:val="center"/>
          </w:tcPr>
          <w:p w14:paraId="578625C5">
            <w:pPr>
              <w:widowControl/>
              <w:spacing w:before="78" w:beforeLines="25" w:after="78" w:afterLines="25"/>
              <w:jc w:val="left"/>
              <w:rPr>
                <w:rFonts w:ascii="宋体" w:hAnsi="宋体" w:cs="宋体"/>
                <w:kern w:val="0"/>
                <w:sz w:val="24"/>
              </w:rPr>
            </w:pPr>
            <w:r>
              <w:rPr>
                <w:rFonts w:hint="eastAsia" w:ascii="宋体" w:hAnsi="宋体" w:cs="宋体"/>
                <w:kern w:val="0"/>
                <w:sz w:val="24"/>
              </w:rPr>
              <w:t>（1）时间：即日起至</w:t>
            </w:r>
            <w:r>
              <w:rPr>
                <w:rFonts w:hint="eastAsia" w:ascii="宋体" w:hAnsi="宋体" w:cs="宋体"/>
                <w:b/>
                <w:bCs/>
                <w:kern w:val="0"/>
                <w:sz w:val="24"/>
                <w:u w:val="single"/>
                <w:lang w:eastAsia="zh-CN"/>
              </w:rPr>
              <w:t>2025</w:t>
            </w:r>
            <w:r>
              <w:rPr>
                <w:rFonts w:hint="eastAsia" w:ascii="宋体" w:hAnsi="宋体" w:cs="宋体"/>
                <w:b/>
                <w:bCs/>
                <w:kern w:val="0"/>
                <w:sz w:val="24"/>
                <w:u w:val="single"/>
              </w:rPr>
              <w:t>年</w:t>
            </w:r>
            <w:r>
              <w:rPr>
                <w:rFonts w:hint="eastAsia" w:ascii="宋体" w:hAnsi="宋体" w:cs="宋体"/>
                <w:b/>
                <w:bCs/>
                <w:kern w:val="0"/>
                <w:sz w:val="24"/>
                <w:u w:val="single"/>
                <w:lang w:val="en-US" w:eastAsia="zh-CN"/>
              </w:rPr>
              <w:t>7</w:t>
            </w:r>
            <w:r>
              <w:rPr>
                <w:rFonts w:hint="eastAsia" w:ascii="宋体" w:hAnsi="宋体" w:cs="宋体"/>
                <w:b/>
                <w:bCs/>
                <w:kern w:val="0"/>
                <w:sz w:val="24"/>
                <w:u w:val="single"/>
              </w:rPr>
              <w:t>月</w:t>
            </w:r>
            <w:r>
              <w:rPr>
                <w:rFonts w:hint="eastAsia" w:ascii="宋体" w:hAnsi="宋体" w:cs="宋体"/>
                <w:b/>
                <w:bCs/>
                <w:kern w:val="0"/>
                <w:sz w:val="24"/>
                <w:u w:val="single"/>
                <w:lang w:val="en-US" w:eastAsia="zh-CN"/>
              </w:rPr>
              <w:t>21</w:t>
            </w:r>
            <w:r>
              <w:rPr>
                <w:rFonts w:hint="eastAsia" w:ascii="宋体" w:hAnsi="宋体" w:cs="宋体"/>
                <w:b/>
                <w:bCs/>
                <w:kern w:val="0"/>
                <w:sz w:val="24"/>
                <w:u w:val="single"/>
              </w:rPr>
              <w:t>日</w:t>
            </w:r>
            <w:r>
              <w:rPr>
                <w:rFonts w:hint="eastAsia" w:ascii="宋体" w:hAnsi="宋体" w:cs="宋体"/>
                <w:kern w:val="0"/>
                <w:sz w:val="24"/>
              </w:rPr>
              <w:t>17：30时（北京时间）；</w:t>
            </w:r>
          </w:p>
          <w:p w14:paraId="42DDAEFD">
            <w:pPr>
              <w:widowControl/>
              <w:spacing w:before="78" w:beforeLines="25" w:after="78" w:afterLines="25"/>
              <w:jc w:val="left"/>
              <w:rPr>
                <w:rFonts w:hint="eastAsia" w:ascii="宋体" w:hAnsi="宋体" w:eastAsia="宋体" w:cs="宋体"/>
                <w:kern w:val="0"/>
                <w:sz w:val="24"/>
                <w:lang w:eastAsia="zh-CN"/>
              </w:rPr>
            </w:pPr>
            <w:r>
              <w:rPr>
                <w:rFonts w:hint="eastAsia" w:ascii="宋体" w:hAnsi="宋体" w:cs="宋体"/>
                <w:kern w:val="0"/>
                <w:sz w:val="24"/>
              </w:rPr>
              <w:t>（2）</w:t>
            </w:r>
            <w:r>
              <w:rPr>
                <w:rFonts w:hint="eastAsia" w:ascii="宋体" w:hAnsi="宋体" w:cs="宋体"/>
                <w:kern w:val="0"/>
                <w:sz w:val="24"/>
                <w:lang w:val="en-US" w:eastAsia="zh-CN"/>
              </w:rPr>
              <w:t>采购</w:t>
            </w:r>
            <w:r>
              <w:rPr>
                <w:rFonts w:hint="eastAsia" w:ascii="宋体" w:hAnsi="宋体" w:cs="宋体"/>
                <w:kern w:val="0"/>
                <w:sz w:val="24"/>
              </w:rPr>
              <w:t>文件获取方式：</w:t>
            </w:r>
            <w:r>
              <w:rPr>
                <w:rFonts w:hint="eastAsia" w:ascii="宋体" w:hAnsi="宋体" w:eastAsia="宋体" w:cs="宋体"/>
                <w:color w:val="auto"/>
                <w:kern w:val="0"/>
                <w:sz w:val="24"/>
              </w:rPr>
              <w:t>本项目采用网上下载电子招标文件：请前往厦门中实电子采购招标服务平台（</w:t>
            </w:r>
            <w:r>
              <w:rPr>
                <w:rFonts w:ascii="宋体" w:hAnsi="宋体" w:eastAsia="宋体" w:cs="宋体"/>
                <w:color w:val="auto"/>
                <w:kern w:val="0"/>
                <w:sz w:val="24"/>
              </w:rPr>
              <w:fldChar w:fldCharType="begin"/>
            </w:r>
            <w:r>
              <w:rPr>
                <w:rFonts w:ascii="宋体" w:hAnsi="宋体" w:eastAsia="宋体" w:cs="宋体"/>
                <w:color w:val="auto"/>
                <w:kern w:val="0"/>
                <w:sz w:val="24"/>
              </w:rPr>
              <w:instrText xml:space="preserve"> HYPERLINK "http://</w:instrText>
            </w:r>
            <w:r>
              <w:rPr>
                <w:rFonts w:hint="eastAsia" w:ascii="宋体" w:hAnsi="宋体" w:eastAsia="宋体" w:cs="宋体"/>
                <w:color w:val="auto"/>
                <w:kern w:val="0"/>
                <w:sz w:val="24"/>
              </w:rPr>
              <w:instrText xml:space="preserve">www.zczpt.com</w:instrText>
            </w:r>
            <w:r>
              <w:rPr>
                <w:rFonts w:ascii="宋体" w:hAnsi="宋体" w:eastAsia="宋体" w:cs="宋体"/>
                <w:color w:val="auto"/>
                <w:kern w:val="0"/>
                <w:sz w:val="24"/>
              </w:rPr>
              <w:instrText xml:space="preserve">" </w:instrText>
            </w:r>
            <w:r>
              <w:rPr>
                <w:rFonts w:ascii="宋体" w:hAnsi="宋体" w:eastAsia="宋体" w:cs="宋体"/>
                <w:color w:val="auto"/>
                <w:kern w:val="0"/>
                <w:sz w:val="24"/>
              </w:rPr>
              <w:fldChar w:fldCharType="separate"/>
            </w:r>
            <w:r>
              <w:rPr>
                <w:rFonts w:hint="eastAsia" w:ascii="宋体" w:hAnsi="宋体" w:eastAsia="宋体" w:cs="宋体"/>
                <w:color w:val="auto"/>
                <w:kern w:val="0"/>
                <w:sz w:val="24"/>
              </w:rPr>
              <w:t>www.zczpt.com</w:t>
            </w:r>
            <w:r>
              <w:rPr>
                <w:rFonts w:ascii="宋体" w:hAnsi="宋体" w:eastAsia="宋体" w:cs="宋体"/>
                <w:color w:val="auto"/>
                <w:kern w:val="0"/>
                <w:sz w:val="24"/>
              </w:rPr>
              <w:fldChar w:fldCharType="end"/>
            </w:r>
            <w:r>
              <w:rPr>
                <w:rFonts w:hint="eastAsia" w:ascii="宋体" w:hAnsi="宋体" w:eastAsia="宋体" w:cs="宋体"/>
                <w:color w:val="auto"/>
                <w:kern w:val="0"/>
                <w:sz w:val="24"/>
              </w:rPr>
              <w:t>，以下简称中采招平台）获取招标文件</w:t>
            </w:r>
            <w:r>
              <w:rPr>
                <w:rFonts w:hint="eastAsia" w:ascii="宋体" w:hAnsi="宋体" w:cs="宋体"/>
                <w:kern w:val="0"/>
                <w:sz w:val="24"/>
              </w:rPr>
              <w:t>。</w:t>
            </w:r>
            <w:r>
              <w:rPr>
                <w:rFonts w:hint="eastAsia" w:ascii="宋体" w:hAnsi="宋体" w:eastAsia="宋体" w:cs="宋体"/>
                <w:color w:val="auto"/>
                <w:kern w:val="0"/>
                <w:sz w:val="24"/>
              </w:rPr>
              <w:t>未按规定获取招标文件的供应商，不具备参加本项目采购活动的资格，投标资格不能转让</w:t>
            </w:r>
            <w:r>
              <w:rPr>
                <w:rFonts w:hint="eastAsia" w:ascii="宋体" w:hAnsi="宋体" w:cs="宋体"/>
                <w:color w:val="auto"/>
                <w:kern w:val="0"/>
                <w:sz w:val="24"/>
                <w:lang w:eastAsia="zh-CN"/>
              </w:rPr>
              <w:t>。</w:t>
            </w:r>
          </w:p>
          <w:p w14:paraId="6B040459">
            <w:pPr>
              <w:widowControl/>
              <w:spacing w:before="78" w:beforeLines="25" w:after="78" w:afterLines="25"/>
              <w:jc w:val="left"/>
              <w:rPr>
                <w:rFonts w:ascii="宋体" w:hAnsi="宋体" w:cs="宋体"/>
                <w:kern w:val="0"/>
                <w:sz w:val="24"/>
              </w:rPr>
            </w:pPr>
            <w:r>
              <w:rPr>
                <w:rFonts w:hint="eastAsia" w:ascii="宋体" w:hAnsi="宋体" w:cs="宋体"/>
                <w:kern w:val="0"/>
                <w:sz w:val="24"/>
              </w:rPr>
              <w:t>（3）本项目平台使用费</w:t>
            </w:r>
            <w:r>
              <w:rPr>
                <w:rFonts w:hint="eastAsia" w:ascii="宋体" w:hAnsi="宋体" w:cs="宋体"/>
                <w:kern w:val="0"/>
                <w:sz w:val="24"/>
                <w:lang w:val="en-US" w:eastAsia="zh-CN"/>
              </w:rPr>
              <w:t>1</w:t>
            </w:r>
            <w:r>
              <w:rPr>
                <w:rFonts w:hint="eastAsia" w:ascii="宋体" w:hAnsi="宋体" w:cs="宋体"/>
                <w:kern w:val="0"/>
                <w:sz w:val="24"/>
              </w:rPr>
              <w:t>00</w:t>
            </w:r>
            <w:r>
              <w:rPr>
                <w:rFonts w:ascii="宋体" w:hAnsi="宋体" w:cs="宋体"/>
                <w:kern w:val="0"/>
                <w:sz w:val="24"/>
              </w:rPr>
              <w:t>.00</w:t>
            </w:r>
            <w:r>
              <w:rPr>
                <w:rFonts w:hint="eastAsia" w:ascii="宋体" w:hAnsi="宋体" w:cs="宋体"/>
                <w:kern w:val="0"/>
                <w:sz w:val="24"/>
              </w:rPr>
              <w:t>元人民币。</w:t>
            </w:r>
          </w:p>
          <w:p w14:paraId="733E74D0">
            <w:pPr>
              <w:widowControl/>
              <w:spacing w:before="78" w:beforeLines="25" w:after="78" w:afterLines="25"/>
              <w:jc w:val="left"/>
              <w:rPr>
                <w:rFonts w:ascii="宋体" w:hAnsi="宋体" w:cs="宋体"/>
                <w:kern w:val="0"/>
                <w:sz w:val="24"/>
              </w:rPr>
            </w:pPr>
            <w:r>
              <w:rPr>
                <w:rFonts w:hint="eastAsia" w:ascii="宋体" w:hAnsi="宋体" w:cs="宋体"/>
                <w:kern w:val="0"/>
                <w:sz w:val="24"/>
              </w:rPr>
              <w:t>（</w:t>
            </w:r>
            <w:r>
              <w:rPr>
                <w:rFonts w:ascii="宋体" w:hAnsi="宋体" w:cs="宋体"/>
                <w:kern w:val="0"/>
                <w:sz w:val="24"/>
              </w:rPr>
              <w:t>4</w:t>
            </w:r>
            <w:r>
              <w:rPr>
                <w:rFonts w:hint="eastAsia" w:ascii="宋体" w:hAnsi="宋体" w:cs="宋体"/>
                <w:kern w:val="0"/>
                <w:sz w:val="24"/>
              </w:rPr>
              <w:t>）联系方式：</w:t>
            </w:r>
          </w:p>
          <w:p w14:paraId="1D217DF9">
            <w:pPr>
              <w:widowControl/>
              <w:spacing w:before="78" w:beforeLines="25" w:after="78" w:afterLines="25"/>
              <w:jc w:val="left"/>
              <w:rPr>
                <w:rFonts w:ascii="宋体" w:hAnsi="宋体" w:cs="宋体"/>
                <w:kern w:val="0"/>
                <w:sz w:val="24"/>
              </w:rPr>
            </w:pPr>
            <w:r>
              <w:rPr>
                <w:rFonts w:hint="eastAsia" w:ascii="宋体" w:hAnsi="宋体" w:cs="宋体"/>
                <w:kern w:val="0"/>
                <w:sz w:val="24"/>
              </w:rPr>
              <w:t>联系人：</w:t>
            </w:r>
            <w:r>
              <w:rPr>
                <w:rFonts w:hint="eastAsia" w:ascii="宋体" w:hAnsi="宋体" w:cs="宋体"/>
                <w:kern w:val="0"/>
                <w:sz w:val="24"/>
                <w:lang w:val="en-US" w:eastAsia="zh-CN"/>
              </w:rPr>
              <w:t>李</w:t>
            </w:r>
            <w:r>
              <w:rPr>
                <w:rFonts w:hint="eastAsia" w:ascii="宋体" w:hAnsi="宋体" w:cs="宋体"/>
                <w:kern w:val="0"/>
                <w:sz w:val="24"/>
              </w:rPr>
              <w:t>小姐</w:t>
            </w:r>
          </w:p>
          <w:p w14:paraId="49228E32">
            <w:pPr>
              <w:widowControl/>
              <w:spacing w:before="78" w:beforeLines="25" w:after="78" w:afterLines="25"/>
              <w:jc w:val="left"/>
              <w:rPr>
                <w:rFonts w:ascii="宋体" w:hAnsi="宋体" w:cs="宋体"/>
                <w:kern w:val="0"/>
              </w:rPr>
            </w:pPr>
            <w:r>
              <w:rPr>
                <w:rFonts w:hint="eastAsia" w:ascii="宋体" w:hAnsi="宋体" w:cs="宋体"/>
                <w:kern w:val="0"/>
                <w:sz w:val="24"/>
              </w:rPr>
              <w:t>联系电话：0592-2202</w:t>
            </w:r>
            <w:r>
              <w:rPr>
                <w:rFonts w:ascii="宋体" w:hAnsi="宋体" w:cs="宋体"/>
                <w:kern w:val="0"/>
                <w:sz w:val="24"/>
              </w:rPr>
              <w:t>2</w:t>
            </w:r>
            <w:r>
              <w:rPr>
                <w:rFonts w:hint="eastAsia" w:ascii="宋体" w:hAnsi="宋体" w:cs="宋体"/>
                <w:kern w:val="0"/>
                <w:sz w:val="24"/>
              </w:rPr>
              <w:t>55</w:t>
            </w:r>
          </w:p>
          <w:p w14:paraId="14D1EE77">
            <w:pPr>
              <w:widowControl/>
              <w:spacing w:before="78" w:beforeLines="25" w:after="78" w:afterLines="25"/>
              <w:jc w:val="left"/>
              <w:rPr>
                <w:rFonts w:hint="eastAsia" w:ascii="黑体" w:hAnsi="黑体" w:eastAsia="黑体" w:cs="宋体"/>
                <w:b/>
                <w:bCs/>
                <w:kern w:val="0"/>
                <w:sz w:val="24"/>
              </w:rPr>
            </w:pPr>
            <w:r>
              <w:rPr>
                <w:rFonts w:hint="eastAsia" w:ascii="宋体" w:hAnsi="宋体" w:cs="宋体"/>
                <w:kern w:val="0"/>
                <w:sz w:val="24"/>
              </w:rPr>
              <w:t>联系邮箱：</w:t>
            </w:r>
            <w:r>
              <w:rPr>
                <w:rFonts w:hint="eastAsia" w:ascii="黑体" w:hAnsi="黑体" w:eastAsia="黑体" w:cs="宋体"/>
                <w:b/>
                <w:bCs/>
                <w:kern w:val="0"/>
                <w:sz w:val="24"/>
              </w:rPr>
              <w:fldChar w:fldCharType="begin"/>
            </w:r>
            <w:r>
              <w:rPr>
                <w:rFonts w:hint="eastAsia" w:ascii="黑体" w:hAnsi="黑体" w:eastAsia="黑体" w:cs="宋体"/>
                <w:b/>
                <w:bCs/>
                <w:kern w:val="0"/>
                <w:sz w:val="24"/>
              </w:rPr>
              <w:instrText xml:space="preserve"> HYPERLINK "mailto:2841517676@qq.com" </w:instrText>
            </w:r>
            <w:r>
              <w:rPr>
                <w:rFonts w:hint="eastAsia" w:ascii="黑体" w:hAnsi="黑体" w:eastAsia="黑体" w:cs="宋体"/>
                <w:b/>
                <w:bCs/>
                <w:kern w:val="0"/>
                <w:sz w:val="24"/>
              </w:rPr>
              <w:fldChar w:fldCharType="separate"/>
            </w:r>
            <w:r>
              <w:rPr>
                <w:rStyle w:val="8"/>
                <w:rFonts w:hint="eastAsia" w:ascii="黑体" w:hAnsi="黑体" w:eastAsia="黑体" w:cs="宋体"/>
                <w:b/>
                <w:bCs/>
                <w:kern w:val="0"/>
                <w:sz w:val="24"/>
              </w:rPr>
              <w:t>2841517676@qq.com</w:t>
            </w:r>
            <w:r>
              <w:rPr>
                <w:rFonts w:hint="eastAsia" w:ascii="黑体" w:hAnsi="黑体" w:eastAsia="黑体" w:cs="宋体"/>
                <w:b/>
                <w:bCs/>
                <w:kern w:val="0"/>
                <w:sz w:val="24"/>
              </w:rPr>
              <w:fldChar w:fldCharType="end"/>
            </w:r>
          </w:p>
          <w:p w14:paraId="377130F4">
            <w:pPr>
              <w:widowControl/>
              <w:spacing w:before="78" w:beforeLines="25" w:after="78" w:afterLines="25"/>
              <w:jc w:val="left"/>
              <w:rPr>
                <w:rFonts w:hint="eastAsia" w:ascii="黑体" w:hAnsi="黑体" w:eastAsia="黑体" w:cs="宋体"/>
                <w:b/>
                <w:bCs/>
                <w:kern w:val="0"/>
                <w:sz w:val="24"/>
              </w:rPr>
            </w:pPr>
            <w:r>
              <w:rPr>
                <w:rFonts w:hint="eastAsia" w:ascii="宋体" w:hAnsi="宋体" w:eastAsia="宋体" w:cs="宋体"/>
                <w:kern w:val="0"/>
                <w:sz w:val="24"/>
              </w:rPr>
              <w:t>（5）供应商开具平台使用费发票方式：供应商自行在厦门中实电子采购招标服务平台进行自助开票（请于获取采购文件后30个日历日内在平台上提交自助开票申请，开票操作方式详见平台首页-办事指南-开票申请流程）。经我司后台复核通过即可自动开具并发送至申请的指定邮箱</w:t>
            </w:r>
            <w:r>
              <w:rPr>
                <w:rFonts w:hint="eastAsia" w:ascii="宋体" w:hAnsi="宋体" w:eastAsia="宋体" w:cs="宋体"/>
                <w:kern w:val="0"/>
                <w:sz w:val="24"/>
                <w:lang w:eastAsia="zh-CN"/>
              </w:rPr>
              <w:t>。</w:t>
            </w:r>
          </w:p>
        </w:tc>
      </w:tr>
      <w:tr w14:paraId="36FB1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119" w:hRule="atLeast"/>
          <w:tblCellSpacing w:w="0" w:type="dxa"/>
          <w:jc w:val="center"/>
        </w:trPr>
        <w:tc>
          <w:tcPr>
            <w:tcW w:w="1323" w:type="pct"/>
            <w:vAlign w:val="center"/>
          </w:tcPr>
          <w:p w14:paraId="010EBD1E">
            <w:pPr>
              <w:widowControl/>
              <w:jc w:val="center"/>
              <w:rPr>
                <w:rFonts w:ascii="宋体" w:hAnsi="宋体" w:cs="宋体"/>
                <w:bCs/>
                <w:kern w:val="0"/>
                <w:sz w:val="24"/>
              </w:rPr>
            </w:pPr>
            <w:r>
              <w:rPr>
                <w:rFonts w:hint="eastAsia" w:ascii="宋体" w:hAnsi="宋体"/>
                <w:color w:val="000000"/>
                <w:sz w:val="24"/>
              </w:rPr>
              <w:t>投标截止时间及开标时间</w:t>
            </w:r>
            <w:r>
              <w:rPr>
                <w:rFonts w:hint="eastAsia" w:ascii="宋体" w:hAnsi="宋体"/>
                <w:color w:val="000000"/>
                <w:sz w:val="24"/>
                <w:lang w:eastAsia="zh-CN"/>
              </w:rPr>
              <w:t>、</w:t>
            </w:r>
            <w:r>
              <w:rPr>
                <w:rFonts w:hint="eastAsia" w:ascii="宋体" w:hAnsi="宋体" w:cs="宋体"/>
                <w:kern w:val="0"/>
                <w:sz w:val="24"/>
              </w:rPr>
              <w:t>地点</w:t>
            </w:r>
          </w:p>
        </w:tc>
        <w:tc>
          <w:tcPr>
            <w:tcW w:w="3676" w:type="pct"/>
            <w:vAlign w:val="center"/>
          </w:tcPr>
          <w:p w14:paraId="47B182E2">
            <w:pPr>
              <w:widowControl/>
              <w:spacing w:before="78" w:beforeLines="25" w:after="78" w:afterLines="25"/>
              <w:jc w:val="left"/>
              <w:rPr>
                <w:rFonts w:ascii="宋体" w:hAnsi="宋体" w:cs="宋体"/>
                <w:kern w:val="0"/>
                <w:sz w:val="24"/>
              </w:rPr>
            </w:pPr>
            <w:r>
              <w:rPr>
                <w:rFonts w:hint="eastAsia" w:ascii="宋体" w:hAnsi="宋体" w:cs="宋体"/>
                <w:kern w:val="0"/>
                <w:sz w:val="24"/>
                <w:lang w:val="en-US" w:eastAsia="zh-CN"/>
              </w:rPr>
              <w:t>投标</w:t>
            </w:r>
            <w:r>
              <w:rPr>
                <w:rFonts w:hint="eastAsia" w:ascii="宋体" w:hAnsi="宋体" w:cs="宋体"/>
                <w:kern w:val="0"/>
                <w:sz w:val="24"/>
              </w:rPr>
              <w:t>截止时间</w:t>
            </w:r>
            <w:r>
              <w:rPr>
                <w:rFonts w:hint="eastAsia" w:ascii="宋体" w:hAnsi="宋体" w:cs="宋体"/>
                <w:kern w:val="0"/>
                <w:sz w:val="24"/>
                <w:lang w:val="en-US" w:eastAsia="zh-CN"/>
              </w:rPr>
              <w:t>及开标时间</w:t>
            </w:r>
            <w:r>
              <w:rPr>
                <w:rFonts w:hint="eastAsia" w:ascii="宋体" w:hAnsi="宋体" w:cs="宋体"/>
                <w:kern w:val="0"/>
                <w:sz w:val="24"/>
              </w:rPr>
              <w:t>：</w:t>
            </w:r>
            <w:r>
              <w:rPr>
                <w:rFonts w:hint="eastAsia" w:ascii="宋体" w:hAnsi="宋体" w:cs="宋体"/>
                <w:b/>
                <w:bCs/>
                <w:kern w:val="0"/>
                <w:sz w:val="24"/>
                <w:u w:val="single"/>
                <w:lang w:eastAsia="zh-CN"/>
              </w:rPr>
              <w:t>2025</w:t>
            </w:r>
            <w:r>
              <w:rPr>
                <w:rFonts w:hint="eastAsia" w:ascii="宋体" w:hAnsi="宋体" w:cs="宋体"/>
                <w:b/>
                <w:bCs/>
                <w:kern w:val="0"/>
                <w:sz w:val="24"/>
                <w:u w:val="single"/>
              </w:rPr>
              <w:t>年</w:t>
            </w:r>
            <w:r>
              <w:rPr>
                <w:rFonts w:hint="eastAsia" w:ascii="宋体" w:hAnsi="宋体" w:cs="宋体"/>
                <w:b/>
                <w:bCs/>
                <w:kern w:val="0"/>
                <w:sz w:val="24"/>
                <w:u w:val="single"/>
                <w:lang w:val="en-US" w:eastAsia="zh-CN"/>
              </w:rPr>
              <w:t>8</w:t>
            </w:r>
            <w:r>
              <w:rPr>
                <w:rFonts w:hint="eastAsia" w:ascii="宋体" w:hAnsi="宋体" w:cs="宋体"/>
                <w:b/>
                <w:bCs/>
                <w:kern w:val="0"/>
                <w:sz w:val="24"/>
                <w:u w:val="single"/>
              </w:rPr>
              <w:t>月</w:t>
            </w:r>
            <w:r>
              <w:rPr>
                <w:rFonts w:hint="eastAsia" w:ascii="宋体" w:hAnsi="宋体" w:cs="宋体"/>
                <w:b/>
                <w:bCs/>
                <w:kern w:val="0"/>
                <w:sz w:val="24"/>
                <w:u w:val="single"/>
                <w:lang w:val="en-US" w:eastAsia="zh-CN"/>
              </w:rPr>
              <w:t>4</w:t>
            </w:r>
            <w:r>
              <w:rPr>
                <w:rFonts w:hint="eastAsia" w:ascii="宋体" w:hAnsi="宋体" w:cs="宋体"/>
                <w:b/>
                <w:bCs/>
                <w:kern w:val="0"/>
                <w:sz w:val="24"/>
                <w:u w:val="single"/>
              </w:rPr>
              <w:t>日</w:t>
            </w:r>
            <w:r>
              <w:rPr>
                <w:rFonts w:hint="eastAsia" w:ascii="宋体" w:hAnsi="宋体" w:cs="宋体"/>
                <w:kern w:val="0"/>
                <w:sz w:val="24"/>
              </w:rPr>
              <w:t>上午9：</w:t>
            </w:r>
            <w:r>
              <w:rPr>
                <w:rFonts w:ascii="宋体" w:hAnsi="宋体" w:cs="宋体"/>
                <w:kern w:val="0"/>
                <w:sz w:val="24"/>
              </w:rPr>
              <w:t>0</w:t>
            </w:r>
            <w:r>
              <w:rPr>
                <w:rFonts w:hint="eastAsia" w:ascii="宋体" w:hAnsi="宋体" w:cs="宋体"/>
                <w:kern w:val="0"/>
                <w:sz w:val="24"/>
              </w:rPr>
              <w:t>0时（北京时间）</w:t>
            </w:r>
          </w:p>
          <w:p w14:paraId="30EFDD4B">
            <w:pPr>
              <w:widowControl/>
              <w:spacing w:before="78" w:beforeLines="25" w:after="78" w:afterLines="25"/>
              <w:jc w:val="left"/>
              <w:rPr>
                <w:rFonts w:ascii="宋体" w:hAnsi="宋体" w:cs="宋体"/>
                <w:kern w:val="0"/>
                <w:sz w:val="24"/>
              </w:rPr>
            </w:pPr>
            <w:r>
              <w:rPr>
                <w:rFonts w:hint="eastAsia" w:ascii="宋体" w:hAnsi="宋体" w:cs="宋体"/>
                <w:kern w:val="0"/>
                <w:sz w:val="24"/>
                <w:lang w:val="en-US" w:eastAsia="zh-CN"/>
              </w:rPr>
              <w:t>提交</w:t>
            </w:r>
            <w:r>
              <w:rPr>
                <w:rFonts w:hint="eastAsia" w:ascii="宋体" w:hAnsi="宋体" w:cs="宋体"/>
                <w:kern w:val="0"/>
                <w:sz w:val="24"/>
              </w:rPr>
              <w:t>方式：现场递交或者邮寄递交。</w:t>
            </w:r>
          </w:p>
          <w:p w14:paraId="7CFD80AD">
            <w:pPr>
              <w:widowControl/>
              <w:spacing w:before="78" w:beforeLines="25" w:after="78" w:afterLines="25"/>
              <w:jc w:val="left"/>
              <w:rPr>
                <w:rFonts w:hint="default" w:ascii="宋体" w:hAnsi="宋体" w:eastAsia="宋体" w:cs="Arial"/>
                <w:color w:val="000000"/>
                <w:sz w:val="24"/>
                <w:lang w:val="en-US" w:eastAsia="zh-CN"/>
              </w:rPr>
            </w:pPr>
            <w:r>
              <w:rPr>
                <w:rFonts w:hint="eastAsia" w:ascii="宋体" w:hAnsi="宋体" w:cs="宋体"/>
                <w:bCs/>
                <w:kern w:val="0"/>
                <w:sz w:val="24"/>
                <w:lang w:val="en-US" w:eastAsia="zh-CN"/>
              </w:rPr>
              <w:t>投标文件提交</w:t>
            </w:r>
            <w:r>
              <w:rPr>
                <w:rFonts w:hint="eastAsia" w:ascii="宋体" w:hAnsi="宋体" w:cs="宋体"/>
                <w:bCs/>
                <w:kern w:val="0"/>
                <w:sz w:val="24"/>
              </w:rPr>
              <w:t>地点</w:t>
            </w:r>
            <w:r>
              <w:rPr>
                <w:rFonts w:hint="eastAsia" w:ascii="宋体" w:hAnsi="宋体" w:cs="宋体"/>
                <w:bCs/>
                <w:kern w:val="0"/>
                <w:sz w:val="24"/>
                <w:lang w:eastAsia="zh-CN"/>
              </w:rPr>
              <w:t>：</w:t>
            </w:r>
            <w:r>
              <w:rPr>
                <w:rFonts w:hint="eastAsia" w:ascii="宋体" w:hAnsi="宋体" w:cs="宋体"/>
                <w:kern w:val="0"/>
                <w:sz w:val="24"/>
              </w:rPr>
              <w:t>厦门市思明区湖滨南路57号金源大厦18楼</w:t>
            </w:r>
            <w:r>
              <w:rPr>
                <w:rFonts w:hint="eastAsia" w:ascii="宋体" w:hAnsi="宋体" w:cs="宋体"/>
                <w:kern w:val="0"/>
                <w:sz w:val="24"/>
                <w:lang w:val="en-US" w:eastAsia="zh-CN"/>
              </w:rPr>
              <w:t>服务台</w:t>
            </w:r>
          </w:p>
          <w:p w14:paraId="36724D3C">
            <w:pPr>
              <w:widowControl/>
              <w:spacing w:before="78" w:beforeLines="25" w:after="78" w:afterLines="25"/>
              <w:jc w:val="left"/>
              <w:rPr>
                <w:rFonts w:ascii="宋体" w:hAnsi="宋体" w:cs="宋体"/>
                <w:kern w:val="0"/>
                <w:sz w:val="24"/>
              </w:rPr>
            </w:pPr>
            <w:r>
              <w:rPr>
                <w:rFonts w:hint="eastAsia" w:ascii="宋体" w:hAnsi="宋体" w:cs="Arial"/>
                <w:color w:val="000000"/>
                <w:sz w:val="24"/>
              </w:rPr>
              <w:t>开标地点：</w:t>
            </w:r>
            <w:r>
              <w:rPr>
                <w:rFonts w:hint="eastAsia" w:ascii="宋体" w:hAnsi="宋体"/>
                <w:color w:val="000000"/>
                <w:sz w:val="24"/>
              </w:rPr>
              <w:t>厦门市湖滨南路57号金源大厦18楼1816开标厅</w:t>
            </w:r>
            <w:r>
              <w:rPr>
                <w:rFonts w:hint="eastAsia" w:ascii="宋体" w:hAnsi="宋体" w:cs="宋体"/>
                <w:kern w:val="0"/>
                <w:sz w:val="24"/>
              </w:rPr>
              <w:t>。</w:t>
            </w:r>
          </w:p>
        </w:tc>
      </w:tr>
      <w:tr w14:paraId="61CC6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14:paraId="63B5D40A">
            <w:pPr>
              <w:widowControl/>
              <w:jc w:val="center"/>
              <w:rPr>
                <w:rFonts w:ascii="宋体" w:hAnsi="宋体" w:cs="宋体"/>
                <w:kern w:val="0"/>
              </w:rPr>
            </w:pPr>
            <w:r>
              <w:rPr>
                <w:rFonts w:hint="eastAsia" w:ascii="宋体" w:hAnsi="宋体" w:cs="宋体"/>
                <w:bCs/>
                <w:kern w:val="0"/>
                <w:sz w:val="24"/>
              </w:rPr>
              <w:t>其他补充事宜</w:t>
            </w:r>
          </w:p>
        </w:tc>
        <w:tc>
          <w:tcPr>
            <w:tcW w:w="3676" w:type="pct"/>
            <w:vAlign w:val="center"/>
          </w:tcPr>
          <w:p w14:paraId="00A09DB5">
            <w:pPr>
              <w:widowControl/>
              <w:wordWrap w:val="0"/>
              <w:jc w:val="left"/>
              <w:rPr>
                <w:rFonts w:ascii="宋体" w:hAnsi="宋体" w:cs="宋体"/>
                <w:color w:val="000000"/>
                <w:kern w:val="0"/>
                <w:sz w:val="24"/>
              </w:rPr>
            </w:pPr>
            <w:r>
              <w:rPr>
                <w:rFonts w:hint="eastAsia" w:ascii="宋体" w:hAnsi="宋体" w:cs="宋体"/>
                <w:color w:val="000000"/>
                <w:kern w:val="0"/>
                <w:sz w:val="24"/>
              </w:rPr>
              <w:t>无</w:t>
            </w:r>
          </w:p>
        </w:tc>
      </w:tr>
      <w:tr w14:paraId="7908E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07" w:hRule="atLeast"/>
          <w:tblCellSpacing w:w="0" w:type="dxa"/>
          <w:jc w:val="center"/>
        </w:trPr>
        <w:tc>
          <w:tcPr>
            <w:tcW w:w="5000" w:type="pct"/>
            <w:gridSpan w:val="2"/>
            <w:vAlign w:val="center"/>
          </w:tcPr>
          <w:p w14:paraId="05C2A12A">
            <w:pPr>
              <w:widowControl/>
              <w:jc w:val="center"/>
              <w:rPr>
                <w:rFonts w:ascii="宋体" w:hAnsi="宋体"/>
                <w:b/>
                <w:kern w:val="0"/>
                <w:sz w:val="28"/>
                <w:szCs w:val="28"/>
              </w:rPr>
            </w:pPr>
            <w:r>
              <w:rPr>
                <w:rFonts w:hint="eastAsia" w:ascii="宋体" w:hAnsi="宋体" w:cs="宋体"/>
                <w:b/>
                <w:kern w:val="0"/>
                <w:sz w:val="28"/>
                <w:szCs w:val="28"/>
              </w:rPr>
              <w:t>供应商对本次</w:t>
            </w:r>
            <w:r>
              <w:rPr>
                <w:rFonts w:hint="eastAsia" w:ascii="宋体" w:hAnsi="宋体" w:cs="宋体"/>
                <w:b/>
                <w:kern w:val="0"/>
                <w:sz w:val="28"/>
                <w:szCs w:val="28"/>
                <w:lang w:val="en-US" w:eastAsia="zh-CN"/>
              </w:rPr>
              <w:t>采购</w:t>
            </w:r>
            <w:r>
              <w:rPr>
                <w:rFonts w:hint="eastAsia" w:ascii="宋体" w:hAnsi="宋体" w:cs="宋体"/>
                <w:b/>
                <w:kern w:val="0"/>
                <w:sz w:val="28"/>
                <w:szCs w:val="28"/>
              </w:rPr>
              <w:t>提出询问，请按以下方式联系。</w:t>
            </w:r>
          </w:p>
        </w:tc>
      </w:tr>
      <w:tr w14:paraId="4EC3D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14:paraId="19CB298D">
            <w:pPr>
              <w:widowControl/>
              <w:jc w:val="center"/>
              <w:rPr>
                <w:rFonts w:ascii="宋体" w:hAnsi="宋体" w:cs="宋体"/>
                <w:bCs/>
                <w:kern w:val="0"/>
                <w:sz w:val="24"/>
              </w:rPr>
            </w:pPr>
            <w:r>
              <w:rPr>
                <w:rFonts w:hint="eastAsia" w:ascii="宋体" w:hAnsi="宋体" w:cs="宋体"/>
                <w:color w:val="000000"/>
                <w:kern w:val="0"/>
                <w:sz w:val="24"/>
              </w:rPr>
              <w:t>采购人信息</w:t>
            </w:r>
          </w:p>
        </w:tc>
        <w:tc>
          <w:tcPr>
            <w:tcW w:w="3676" w:type="pct"/>
            <w:vAlign w:val="center"/>
          </w:tcPr>
          <w:p w14:paraId="1AA30FAA">
            <w:pPr>
              <w:keepNext w:val="0"/>
              <w:keepLines w:val="0"/>
              <w:pageBreakBefore w:val="0"/>
              <w:kinsoku/>
              <w:overflowPunct/>
              <w:topLinePunct w:val="0"/>
              <w:autoSpaceDE/>
              <w:autoSpaceDN/>
              <w:bidi w:val="0"/>
              <w:adjustRightInd/>
              <w:snapToGrid/>
              <w:spacing w:line="240" w:lineRule="auto"/>
              <w:textAlignment w:val="auto"/>
              <w:rPr>
                <w:rFonts w:hint="eastAsia" w:ascii="宋体" w:hAnsi="宋体" w:eastAsia="宋体"/>
                <w:sz w:val="24"/>
                <w:lang w:eastAsia="zh-CN"/>
              </w:rPr>
            </w:pPr>
            <w:r>
              <w:rPr>
                <w:rFonts w:hint="eastAsia" w:ascii="宋体" w:hAnsi="宋体"/>
                <w:sz w:val="24"/>
              </w:rPr>
              <w:t>名称：</w:t>
            </w:r>
            <w:r>
              <w:rPr>
                <w:rFonts w:hint="eastAsia" w:ascii="宋体" w:hAnsi="宋体"/>
                <w:color w:val="000000"/>
                <w:sz w:val="24"/>
                <w:lang w:eastAsia="zh-CN"/>
              </w:rPr>
              <w:t>厦门海洋职业技术学院</w:t>
            </w:r>
          </w:p>
          <w:p w14:paraId="46BD37E8">
            <w:pPr>
              <w:keepNext w:val="0"/>
              <w:keepLines w:val="0"/>
              <w:pageBreakBefore w:val="0"/>
              <w:kinsoku/>
              <w:overflowPunct/>
              <w:topLinePunct w:val="0"/>
              <w:autoSpaceDE/>
              <w:autoSpaceDN/>
              <w:bidi w:val="0"/>
              <w:adjustRightInd/>
              <w:snapToGrid/>
              <w:spacing w:line="240" w:lineRule="auto"/>
              <w:textAlignment w:val="auto"/>
              <w:rPr>
                <w:rFonts w:ascii="宋体" w:hAnsi="宋体"/>
                <w:sz w:val="24"/>
              </w:rPr>
            </w:pPr>
            <w:r>
              <w:rPr>
                <w:rFonts w:hint="eastAsia" w:ascii="宋体" w:hAnsi="宋体"/>
                <w:sz w:val="24"/>
              </w:rPr>
              <w:t>地址：</w:t>
            </w:r>
            <w:r>
              <w:rPr>
                <w:rFonts w:ascii="宋体" w:hAnsi="宋体"/>
                <w:sz w:val="24"/>
              </w:rPr>
              <w:t>厦门市翔安区洪钟路4566号</w:t>
            </w:r>
          </w:p>
          <w:p w14:paraId="09F69C2E">
            <w:pPr>
              <w:keepNext w:val="0"/>
              <w:keepLines w:val="0"/>
              <w:pageBreakBefore w:val="0"/>
              <w:widowControl/>
              <w:kinsoku/>
              <w:overflowPunct/>
              <w:topLinePunct w:val="0"/>
              <w:autoSpaceDE/>
              <w:autoSpaceDN/>
              <w:bidi w:val="0"/>
              <w:adjustRightInd/>
              <w:snapToGrid/>
              <w:spacing w:line="240" w:lineRule="auto"/>
              <w:jc w:val="left"/>
              <w:textAlignment w:val="auto"/>
              <w:rPr>
                <w:rFonts w:hint="default" w:ascii="宋体" w:hAnsi="宋体" w:eastAsia="宋体"/>
                <w:sz w:val="24"/>
                <w:lang w:val="en-US" w:eastAsia="zh-CN"/>
              </w:rPr>
            </w:pPr>
            <w:r>
              <w:rPr>
                <w:rFonts w:hint="eastAsia" w:ascii="宋体" w:hAnsi="宋体"/>
                <w:sz w:val="24"/>
              </w:rPr>
              <w:t>联系人：</w:t>
            </w:r>
            <w:r>
              <w:rPr>
                <w:rFonts w:hint="eastAsia" w:ascii="宋体" w:hAnsi="宋体"/>
                <w:sz w:val="24"/>
                <w:lang w:val="en-US" w:eastAsia="zh-CN"/>
              </w:rPr>
              <w:t>/</w:t>
            </w:r>
          </w:p>
          <w:p w14:paraId="47C39CE3">
            <w:pPr>
              <w:keepNext w:val="0"/>
              <w:keepLines w:val="0"/>
              <w:pageBreakBefore w:val="0"/>
              <w:widowControl/>
              <w:kinsoku/>
              <w:overflowPunct/>
              <w:topLinePunct w:val="0"/>
              <w:autoSpaceDE/>
              <w:autoSpaceDN/>
              <w:bidi w:val="0"/>
              <w:adjustRightInd/>
              <w:snapToGrid/>
              <w:spacing w:line="240" w:lineRule="auto"/>
              <w:jc w:val="left"/>
              <w:textAlignment w:val="auto"/>
              <w:rPr>
                <w:rFonts w:ascii="宋体" w:hAnsi="宋体"/>
                <w:kern w:val="0"/>
              </w:rPr>
            </w:pPr>
            <w:r>
              <w:rPr>
                <w:rFonts w:hint="eastAsia" w:ascii="宋体" w:hAnsi="宋体"/>
                <w:sz w:val="24"/>
              </w:rPr>
              <w:t>联系电话：</w:t>
            </w:r>
            <w:r>
              <w:rPr>
                <w:rFonts w:hint="eastAsia" w:ascii="宋体" w:hAnsi="宋体"/>
                <w:sz w:val="24"/>
              </w:rPr>
              <w:t>0592-7769264</w:t>
            </w:r>
          </w:p>
        </w:tc>
      </w:tr>
      <w:tr w14:paraId="7BC84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627" w:hRule="atLeast"/>
          <w:tblCellSpacing w:w="0" w:type="dxa"/>
          <w:jc w:val="center"/>
        </w:trPr>
        <w:tc>
          <w:tcPr>
            <w:tcW w:w="1323" w:type="pct"/>
            <w:vAlign w:val="center"/>
          </w:tcPr>
          <w:p w14:paraId="527E5CD8">
            <w:pPr>
              <w:widowControl/>
              <w:jc w:val="center"/>
              <w:rPr>
                <w:rFonts w:ascii="宋体" w:hAnsi="宋体" w:cs="宋体"/>
                <w:bCs/>
                <w:kern w:val="0"/>
                <w:sz w:val="24"/>
              </w:rPr>
            </w:pPr>
            <w:r>
              <w:rPr>
                <w:rFonts w:hint="eastAsia" w:ascii="宋体" w:hAnsi="宋体" w:cs="宋体"/>
                <w:color w:val="000000"/>
                <w:kern w:val="0"/>
                <w:sz w:val="24"/>
              </w:rPr>
              <w:t>代理机构信息</w:t>
            </w:r>
          </w:p>
        </w:tc>
        <w:tc>
          <w:tcPr>
            <w:tcW w:w="3676" w:type="pct"/>
            <w:vAlign w:val="center"/>
          </w:tcPr>
          <w:p w14:paraId="03AD1801">
            <w:pPr>
              <w:keepNext w:val="0"/>
              <w:keepLines w:val="0"/>
              <w:pageBreakBefore w:val="0"/>
              <w:kinsoku/>
              <w:wordWrap w:val="0"/>
              <w:overflowPunct/>
              <w:topLinePunct w:val="0"/>
              <w:autoSpaceDE/>
              <w:autoSpaceDN/>
              <w:bidi w:val="0"/>
              <w:adjustRightInd/>
              <w:snapToGrid/>
              <w:spacing w:line="240" w:lineRule="auto"/>
              <w:jc w:val="left"/>
              <w:textAlignment w:val="auto"/>
              <w:rPr>
                <w:rFonts w:ascii="宋体" w:hAnsi="宋体" w:cs="宋体"/>
                <w:color w:val="000000"/>
                <w:kern w:val="0"/>
                <w:sz w:val="24"/>
              </w:rPr>
            </w:pPr>
            <w:r>
              <w:rPr>
                <w:rFonts w:hint="eastAsia" w:ascii="宋体" w:hAnsi="宋体" w:cs="宋体"/>
                <w:color w:val="000000"/>
                <w:kern w:val="0"/>
                <w:sz w:val="24"/>
              </w:rPr>
              <w:t>名称：厦门市中实采购招标有限公司</w:t>
            </w:r>
          </w:p>
          <w:p w14:paraId="1CA880D6">
            <w:pPr>
              <w:keepNext w:val="0"/>
              <w:keepLines w:val="0"/>
              <w:pageBreakBefore w:val="0"/>
              <w:kinsoku/>
              <w:wordWrap w:val="0"/>
              <w:overflowPunct/>
              <w:topLinePunct w:val="0"/>
              <w:autoSpaceDE/>
              <w:autoSpaceDN/>
              <w:bidi w:val="0"/>
              <w:adjustRightInd/>
              <w:snapToGrid/>
              <w:spacing w:line="240" w:lineRule="auto"/>
              <w:jc w:val="left"/>
              <w:textAlignment w:val="auto"/>
              <w:rPr>
                <w:rFonts w:ascii="宋体" w:hAnsi="宋体" w:cs="宋体"/>
                <w:color w:val="000000"/>
                <w:kern w:val="0"/>
                <w:sz w:val="24"/>
              </w:rPr>
            </w:pPr>
            <w:r>
              <w:rPr>
                <w:rFonts w:hint="eastAsia" w:ascii="宋体" w:hAnsi="宋体" w:cs="宋体"/>
                <w:color w:val="000000"/>
                <w:kern w:val="0"/>
                <w:sz w:val="24"/>
              </w:rPr>
              <w:t>地址：厦门市思明区湖滨南路57号金源大厦18楼</w:t>
            </w:r>
          </w:p>
          <w:p w14:paraId="6588A5CD">
            <w:pPr>
              <w:keepNext w:val="0"/>
              <w:keepLines w:val="0"/>
              <w:pageBreakBefore w:val="0"/>
              <w:widowControl/>
              <w:kinsoku/>
              <w:overflowPunct/>
              <w:topLinePunct w:val="0"/>
              <w:autoSpaceDE/>
              <w:autoSpaceDN/>
              <w:bidi w:val="0"/>
              <w:adjustRightInd/>
              <w:snapToGrid/>
              <w:spacing w:line="240" w:lineRule="auto"/>
              <w:jc w:val="left"/>
              <w:textAlignment w:val="auto"/>
              <w:rPr>
                <w:rFonts w:ascii="宋体" w:hAnsi="宋体"/>
                <w:kern w:val="0"/>
              </w:rPr>
            </w:pPr>
            <w:r>
              <w:rPr>
                <w:rFonts w:hint="eastAsia" w:ascii="宋体" w:hAnsi="宋体" w:cs="宋体"/>
                <w:color w:val="000000"/>
                <w:kern w:val="0"/>
                <w:sz w:val="24"/>
              </w:rPr>
              <w:t>电话：0592-2202</w:t>
            </w:r>
            <w:r>
              <w:rPr>
                <w:rFonts w:ascii="宋体" w:hAnsi="宋体" w:cs="宋体"/>
                <w:color w:val="000000"/>
                <w:kern w:val="0"/>
                <w:sz w:val="24"/>
              </w:rPr>
              <w:t>2</w:t>
            </w:r>
            <w:r>
              <w:rPr>
                <w:rFonts w:hint="eastAsia" w:ascii="宋体" w:hAnsi="宋体" w:cs="宋体"/>
                <w:color w:val="000000"/>
                <w:kern w:val="0"/>
                <w:sz w:val="24"/>
              </w:rPr>
              <w:t>55、2207755（总机）</w:t>
            </w:r>
          </w:p>
        </w:tc>
      </w:tr>
      <w:tr w14:paraId="1CD6E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14:paraId="587462BF">
            <w:pPr>
              <w:widowControl/>
              <w:jc w:val="center"/>
              <w:rPr>
                <w:rFonts w:ascii="宋体" w:hAnsi="宋体" w:cs="宋体"/>
                <w:color w:val="000000"/>
                <w:kern w:val="0"/>
                <w:sz w:val="24"/>
              </w:rPr>
            </w:pPr>
            <w:r>
              <w:rPr>
                <w:rFonts w:hint="eastAsia" w:ascii="宋体" w:hAnsi="宋体" w:cs="宋体"/>
                <w:bCs/>
                <w:kern w:val="0"/>
                <w:sz w:val="24"/>
              </w:rPr>
              <w:t>项目联系方式</w:t>
            </w:r>
          </w:p>
        </w:tc>
        <w:tc>
          <w:tcPr>
            <w:tcW w:w="3676" w:type="pct"/>
            <w:vAlign w:val="center"/>
          </w:tcPr>
          <w:p w14:paraId="25C54B97">
            <w:pPr>
              <w:keepNext w:val="0"/>
              <w:keepLines w:val="0"/>
              <w:pageBreakBefore w:val="0"/>
              <w:kinsoku/>
              <w:wordWrap w:val="0"/>
              <w:overflowPunct/>
              <w:topLinePunct w:val="0"/>
              <w:autoSpaceDE/>
              <w:autoSpaceDN/>
              <w:bidi w:val="0"/>
              <w:adjustRightInd/>
              <w:snapToGrid/>
              <w:spacing w:line="240" w:lineRule="auto"/>
              <w:jc w:val="left"/>
              <w:textAlignment w:val="auto"/>
              <w:rPr>
                <w:rFonts w:hint="default" w:ascii="宋体" w:hAnsi="宋体" w:eastAsia="宋体" w:cs="宋体"/>
                <w:bCs/>
                <w:kern w:val="0"/>
                <w:sz w:val="24"/>
                <w:lang w:val="en-US" w:eastAsia="zh-CN"/>
              </w:rPr>
            </w:pPr>
            <w:r>
              <w:rPr>
                <w:rFonts w:hint="eastAsia" w:ascii="宋体" w:hAnsi="宋体" w:cs="宋体"/>
                <w:bCs/>
                <w:kern w:val="0"/>
                <w:sz w:val="24"/>
              </w:rPr>
              <w:t>项目联系人：</w:t>
            </w:r>
            <w:r>
              <w:rPr>
                <w:rFonts w:hint="eastAsia" w:ascii="宋体" w:hAnsi="宋体" w:cs="宋体"/>
                <w:bCs/>
                <w:kern w:val="0"/>
                <w:sz w:val="24"/>
                <w:lang w:val="en-US" w:eastAsia="zh-CN"/>
              </w:rPr>
              <w:t>李伊婷、曲昕</w:t>
            </w:r>
          </w:p>
          <w:p w14:paraId="4E015740">
            <w:pPr>
              <w:keepNext w:val="0"/>
              <w:keepLines w:val="0"/>
              <w:pageBreakBefore w:val="0"/>
              <w:kinsoku/>
              <w:wordWrap w:val="0"/>
              <w:overflowPunct/>
              <w:topLinePunct w:val="0"/>
              <w:autoSpaceDE/>
              <w:autoSpaceDN/>
              <w:bidi w:val="0"/>
              <w:adjustRightInd/>
              <w:snapToGrid/>
              <w:spacing w:line="240" w:lineRule="auto"/>
              <w:jc w:val="left"/>
              <w:textAlignment w:val="auto"/>
              <w:rPr>
                <w:rFonts w:hint="default" w:ascii="宋体" w:hAnsi="宋体" w:eastAsia="宋体" w:cs="宋体"/>
                <w:bCs/>
                <w:kern w:val="0"/>
                <w:sz w:val="24"/>
                <w:lang w:val="en-US" w:eastAsia="zh-CN"/>
              </w:rPr>
            </w:pPr>
            <w:r>
              <w:rPr>
                <w:rFonts w:hint="eastAsia" w:ascii="宋体" w:hAnsi="宋体" w:cs="宋体"/>
                <w:bCs/>
                <w:kern w:val="0"/>
                <w:sz w:val="24"/>
              </w:rPr>
              <w:t>电话：0592-</w:t>
            </w:r>
            <w:r>
              <w:rPr>
                <w:rFonts w:hint="eastAsia" w:ascii="宋体" w:hAnsi="宋体" w:cs="宋体"/>
                <w:bCs/>
                <w:kern w:val="0"/>
                <w:sz w:val="24"/>
                <w:lang w:val="en-US" w:eastAsia="zh-CN"/>
              </w:rPr>
              <w:t>2297851、</w:t>
            </w:r>
            <w:r>
              <w:rPr>
                <w:rFonts w:hint="eastAsia" w:ascii="宋体" w:hAnsi="宋体" w:cs="宋体"/>
                <w:bCs/>
                <w:kern w:val="0"/>
                <w:sz w:val="24"/>
              </w:rPr>
              <w:t>22</w:t>
            </w:r>
            <w:r>
              <w:rPr>
                <w:rFonts w:hint="eastAsia" w:ascii="宋体" w:hAnsi="宋体" w:cs="宋体"/>
                <w:bCs/>
                <w:kern w:val="0"/>
                <w:sz w:val="24"/>
                <w:lang w:val="en-US" w:eastAsia="zh-CN"/>
              </w:rPr>
              <w:t>00055</w:t>
            </w:r>
            <w:bookmarkStart w:id="0" w:name="_GoBack"/>
            <w:bookmarkEnd w:id="0"/>
          </w:p>
          <w:p w14:paraId="162463CF">
            <w:pPr>
              <w:keepNext w:val="0"/>
              <w:keepLines w:val="0"/>
              <w:pageBreakBefore w:val="0"/>
              <w:kinsoku/>
              <w:wordWrap w:val="0"/>
              <w:overflowPunct/>
              <w:topLinePunct w:val="0"/>
              <w:autoSpaceDE/>
              <w:autoSpaceDN/>
              <w:bidi w:val="0"/>
              <w:adjustRightInd/>
              <w:snapToGrid/>
              <w:spacing w:line="240" w:lineRule="auto"/>
              <w:jc w:val="left"/>
              <w:textAlignment w:val="auto"/>
              <w:rPr>
                <w:rFonts w:ascii="宋体" w:hAnsi="宋体" w:cs="宋体"/>
                <w:color w:val="000000"/>
                <w:kern w:val="0"/>
                <w:sz w:val="24"/>
              </w:rPr>
            </w:pPr>
            <w:r>
              <w:rPr>
                <w:rFonts w:hint="eastAsia" w:ascii="宋体" w:hAnsi="宋体" w:cs="宋体"/>
                <w:bCs/>
                <w:kern w:val="0"/>
                <w:sz w:val="24"/>
              </w:rPr>
              <w:t>电子</w:t>
            </w:r>
            <w:r>
              <w:rPr>
                <w:rFonts w:hint="eastAsia" w:ascii="宋体" w:hAnsi="宋体" w:eastAsia="宋体" w:cs="宋体"/>
                <w:bCs/>
                <w:kern w:val="0"/>
                <w:sz w:val="24"/>
              </w:rPr>
              <w:t>邮箱：944233106</w:t>
            </w:r>
            <w:r>
              <w:rPr>
                <w:rFonts w:hint="eastAsia" w:ascii="宋体" w:hAnsi="宋体" w:eastAsia="宋体" w:cs="宋体"/>
                <w:bCs/>
                <w:kern w:val="0"/>
                <w:sz w:val="24"/>
                <w:lang w:val="en-US" w:eastAsia="zh-CN"/>
              </w:rPr>
              <w:t>@</w:t>
            </w:r>
            <w:r>
              <w:rPr>
                <w:rFonts w:hint="eastAsia" w:ascii="宋体" w:hAnsi="宋体" w:eastAsia="宋体" w:cs="宋体"/>
                <w:bCs/>
                <w:kern w:val="0"/>
                <w:sz w:val="24"/>
              </w:rPr>
              <w:t>qq.com</w:t>
            </w:r>
          </w:p>
        </w:tc>
      </w:tr>
    </w:tbl>
    <w:p w14:paraId="55890373">
      <w:pPr>
        <w:jc w:val="right"/>
        <w:rPr>
          <w:rFonts w:ascii="宋体" w:hAnsi="宋体"/>
          <w:sz w:val="24"/>
        </w:rPr>
      </w:pPr>
      <w:r>
        <w:rPr>
          <w:rFonts w:hint="eastAsia" w:ascii="宋体" w:hAnsi="宋体"/>
          <w:sz w:val="24"/>
        </w:rPr>
        <w:t>厦门市中实采购招标有限公司</w:t>
      </w:r>
    </w:p>
    <w:p w14:paraId="55918930">
      <w:pPr>
        <w:jc w:val="right"/>
        <w:rPr>
          <w:rFonts w:ascii="宋体" w:hAnsi="宋体"/>
          <w:sz w:val="24"/>
        </w:rPr>
      </w:pPr>
      <w:r>
        <w:rPr>
          <w:rFonts w:hint="eastAsia" w:ascii="宋体" w:hAnsi="宋体"/>
          <w:sz w:val="24"/>
          <w:lang w:eastAsia="zh-CN"/>
        </w:rPr>
        <w:t>2025</w:t>
      </w:r>
      <w:r>
        <w:rPr>
          <w:rFonts w:hint="eastAsia" w:ascii="宋体" w:hAnsi="宋体"/>
          <w:sz w:val="24"/>
        </w:rPr>
        <w:t>年</w:t>
      </w:r>
      <w:r>
        <w:rPr>
          <w:rFonts w:hint="eastAsia" w:ascii="宋体" w:hAnsi="宋体"/>
          <w:sz w:val="24"/>
          <w:lang w:val="en-US" w:eastAsia="zh-CN"/>
        </w:rPr>
        <w:t>7</w:t>
      </w:r>
      <w:r>
        <w:rPr>
          <w:rFonts w:hint="eastAsia" w:ascii="宋体" w:hAnsi="宋体"/>
          <w:sz w:val="24"/>
        </w:rPr>
        <w:t>月</w:t>
      </w:r>
      <w:r>
        <w:rPr>
          <w:rFonts w:hint="eastAsia" w:ascii="宋体" w:hAnsi="宋体"/>
          <w:sz w:val="24"/>
          <w:lang w:val="en-US" w:eastAsia="zh-CN"/>
        </w:rPr>
        <w:t>14</w:t>
      </w:r>
      <w:r>
        <w:rPr>
          <w:rFonts w:hint="eastAsia" w:ascii="宋体" w:hAnsi="宋体"/>
          <w:sz w:val="24"/>
        </w:rPr>
        <w:t>日</w:t>
      </w:r>
    </w:p>
    <w:sectPr>
      <w:pgSz w:w="11906" w:h="16838"/>
      <w:pgMar w:top="1134" w:right="1418" w:bottom="1134" w:left="1418"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hNTA3Yjk5NjZlZjQ4ZjQ0MmJmZGZlZjA0NDUyMDQifQ=="/>
  </w:docVars>
  <w:rsids>
    <w:rsidRoot w:val="00B5092C"/>
    <w:rsid w:val="00013E4B"/>
    <w:rsid w:val="00015650"/>
    <w:rsid w:val="00027657"/>
    <w:rsid w:val="00030324"/>
    <w:rsid w:val="00033404"/>
    <w:rsid w:val="00034EF7"/>
    <w:rsid w:val="0006262B"/>
    <w:rsid w:val="000640C4"/>
    <w:rsid w:val="00074CA4"/>
    <w:rsid w:val="000804EE"/>
    <w:rsid w:val="00086FA5"/>
    <w:rsid w:val="000B254A"/>
    <w:rsid w:val="000D2664"/>
    <w:rsid w:val="000F49A1"/>
    <w:rsid w:val="000F5A7F"/>
    <w:rsid w:val="000F707E"/>
    <w:rsid w:val="001100A8"/>
    <w:rsid w:val="001111C4"/>
    <w:rsid w:val="00115300"/>
    <w:rsid w:val="001174F3"/>
    <w:rsid w:val="00127666"/>
    <w:rsid w:val="00131573"/>
    <w:rsid w:val="00132D92"/>
    <w:rsid w:val="00140C9A"/>
    <w:rsid w:val="00144250"/>
    <w:rsid w:val="00153FE0"/>
    <w:rsid w:val="00173180"/>
    <w:rsid w:val="00177645"/>
    <w:rsid w:val="001A0CA9"/>
    <w:rsid w:val="001A50F8"/>
    <w:rsid w:val="001B0AE1"/>
    <w:rsid w:val="001C74E3"/>
    <w:rsid w:val="001E542A"/>
    <w:rsid w:val="001F147B"/>
    <w:rsid w:val="001F48F1"/>
    <w:rsid w:val="001F7941"/>
    <w:rsid w:val="00200FBD"/>
    <w:rsid w:val="00201CDB"/>
    <w:rsid w:val="00204990"/>
    <w:rsid w:val="00210350"/>
    <w:rsid w:val="00220EAB"/>
    <w:rsid w:val="00231DD2"/>
    <w:rsid w:val="00233DF4"/>
    <w:rsid w:val="002456E0"/>
    <w:rsid w:val="00257A08"/>
    <w:rsid w:val="002614A1"/>
    <w:rsid w:val="00266ECD"/>
    <w:rsid w:val="00273C64"/>
    <w:rsid w:val="002959C9"/>
    <w:rsid w:val="00296BB8"/>
    <w:rsid w:val="002B21A0"/>
    <w:rsid w:val="002B427E"/>
    <w:rsid w:val="002C7D21"/>
    <w:rsid w:val="002D0DBA"/>
    <w:rsid w:val="002F3024"/>
    <w:rsid w:val="00300DFC"/>
    <w:rsid w:val="00303470"/>
    <w:rsid w:val="00310DD0"/>
    <w:rsid w:val="00320C04"/>
    <w:rsid w:val="00325EBF"/>
    <w:rsid w:val="0033029A"/>
    <w:rsid w:val="00337E46"/>
    <w:rsid w:val="00345EF8"/>
    <w:rsid w:val="00346941"/>
    <w:rsid w:val="00365BAB"/>
    <w:rsid w:val="00371969"/>
    <w:rsid w:val="003765F1"/>
    <w:rsid w:val="0038713C"/>
    <w:rsid w:val="00391475"/>
    <w:rsid w:val="00392E63"/>
    <w:rsid w:val="003933CD"/>
    <w:rsid w:val="003D7990"/>
    <w:rsid w:val="003E35E3"/>
    <w:rsid w:val="003F0B8B"/>
    <w:rsid w:val="003F5484"/>
    <w:rsid w:val="003F6A57"/>
    <w:rsid w:val="00405E42"/>
    <w:rsid w:val="00417BD0"/>
    <w:rsid w:val="004258F2"/>
    <w:rsid w:val="004373B5"/>
    <w:rsid w:val="00441542"/>
    <w:rsid w:val="004434E5"/>
    <w:rsid w:val="00447DA6"/>
    <w:rsid w:val="00463CEE"/>
    <w:rsid w:val="0046653B"/>
    <w:rsid w:val="0046662B"/>
    <w:rsid w:val="00470176"/>
    <w:rsid w:val="00481BBE"/>
    <w:rsid w:val="004A0599"/>
    <w:rsid w:val="004A3689"/>
    <w:rsid w:val="004A66B4"/>
    <w:rsid w:val="004C7EF2"/>
    <w:rsid w:val="004E0851"/>
    <w:rsid w:val="004E77DA"/>
    <w:rsid w:val="00506901"/>
    <w:rsid w:val="00513852"/>
    <w:rsid w:val="00514B6B"/>
    <w:rsid w:val="00525687"/>
    <w:rsid w:val="00553E38"/>
    <w:rsid w:val="005609DB"/>
    <w:rsid w:val="0056276B"/>
    <w:rsid w:val="005748CA"/>
    <w:rsid w:val="005A2EA5"/>
    <w:rsid w:val="005A3F53"/>
    <w:rsid w:val="005A436B"/>
    <w:rsid w:val="005A6636"/>
    <w:rsid w:val="005B2248"/>
    <w:rsid w:val="005C790D"/>
    <w:rsid w:val="005C7FBC"/>
    <w:rsid w:val="005E2CF6"/>
    <w:rsid w:val="005F3437"/>
    <w:rsid w:val="005F4F46"/>
    <w:rsid w:val="00603C48"/>
    <w:rsid w:val="006057BD"/>
    <w:rsid w:val="0061129D"/>
    <w:rsid w:val="00627851"/>
    <w:rsid w:val="006506D2"/>
    <w:rsid w:val="00663FD9"/>
    <w:rsid w:val="0067284A"/>
    <w:rsid w:val="00680300"/>
    <w:rsid w:val="0068212A"/>
    <w:rsid w:val="006853DD"/>
    <w:rsid w:val="006865D1"/>
    <w:rsid w:val="00690C01"/>
    <w:rsid w:val="00692498"/>
    <w:rsid w:val="006B2C10"/>
    <w:rsid w:val="006B32E7"/>
    <w:rsid w:val="006C244B"/>
    <w:rsid w:val="006C2758"/>
    <w:rsid w:val="006D098B"/>
    <w:rsid w:val="006D26EC"/>
    <w:rsid w:val="006D46BC"/>
    <w:rsid w:val="006E3DE9"/>
    <w:rsid w:val="006F1E10"/>
    <w:rsid w:val="006F32FF"/>
    <w:rsid w:val="006F417C"/>
    <w:rsid w:val="00725F07"/>
    <w:rsid w:val="00726878"/>
    <w:rsid w:val="00737457"/>
    <w:rsid w:val="00753743"/>
    <w:rsid w:val="00766005"/>
    <w:rsid w:val="007662B6"/>
    <w:rsid w:val="007672D2"/>
    <w:rsid w:val="00777D7B"/>
    <w:rsid w:val="00781739"/>
    <w:rsid w:val="00782B8D"/>
    <w:rsid w:val="0078495E"/>
    <w:rsid w:val="00794F38"/>
    <w:rsid w:val="007C3333"/>
    <w:rsid w:val="007C513B"/>
    <w:rsid w:val="007D0D52"/>
    <w:rsid w:val="007D5FBC"/>
    <w:rsid w:val="007E2628"/>
    <w:rsid w:val="007E2D12"/>
    <w:rsid w:val="007F1FAC"/>
    <w:rsid w:val="007F7588"/>
    <w:rsid w:val="00801186"/>
    <w:rsid w:val="00833966"/>
    <w:rsid w:val="00834022"/>
    <w:rsid w:val="00856DDA"/>
    <w:rsid w:val="0085771A"/>
    <w:rsid w:val="00857B1C"/>
    <w:rsid w:val="00862DB1"/>
    <w:rsid w:val="00871641"/>
    <w:rsid w:val="008932E8"/>
    <w:rsid w:val="008975CA"/>
    <w:rsid w:val="008B202C"/>
    <w:rsid w:val="008D3FFE"/>
    <w:rsid w:val="008E282F"/>
    <w:rsid w:val="008F2B00"/>
    <w:rsid w:val="00906D30"/>
    <w:rsid w:val="00917D40"/>
    <w:rsid w:val="00930342"/>
    <w:rsid w:val="00946420"/>
    <w:rsid w:val="00963B52"/>
    <w:rsid w:val="00974A5C"/>
    <w:rsid w:val="009862CE"/>
    <w:rsid w:val="00995441"/>
    <w:rsid w:val="009A1CBB"/>
    <w:rsid w:val="009A6812"/>
    <w:rsid w:val="009B12FC"/>
    <w:rsid w:val="009B2230"/>
    <w:rsid w:val="009B25CB"/>
    <w:rsid w:val="009B301C"/>
    <w:rsid w:val="009C712A"/>
    <w:rsid w:val="009D3FA9"/>
    <w:rsid w:val="009F620E"/>
    <w:rsid w:val="00A14418"/>
    <w:rsid w:val="00A32E77"/>
    <w:rsid w:val="00A36009"/>
    <w:rsid w:val="00A37C2C"/>
    <w:rsid w:val="00A51888"/>
    <w:rsid w:val="00A72143"/>
    <w:rsid w:val="00A742C0"/>
    <w:rsid w:val="00A75518"/>
    <w:rsid w:val="00A84C6F"/>
    <w:rsid w:val="00A97029"/>
    <w:rsid w:val="00AE6489"/>
    <w:rsid w:val="00AF6F3F"/>
    <w:rsid w:val="00B0425A"/>
    <w:rsid w:val="00B14C03"/>
    <w:rsid w:val="00B22AA2"/>
    <w:rsid w:val="00B24370"/>
    <w:rsid w:val="00B326F9"/>
    <w:rsid w:val="00B33035"/>
    <w:rsid w:val="00B47481"/>
    <w:rsid w:val="00B5092C"/>
    <w:rsid w:val="00B538EE"/>
    <w:rsid w:val="00B5421C"/>
    <w:rsid w:val="00B66AFD"/>
    <w:rsid w:val="00B73325"/>
    <w:rsid w:val="00B91F51"/>
    <w:rsid w:val="00BA456F"/>
    <w:rsid w:val="00BB6696"/>
    <w:rsid w:val="00BC3950"/>
    <w:rsid w:val="00BC3C08"/>
    <w:rsid w:val="00BD4365"/>
    <w:rsid w:val="00BF4E64"/>
    <w:rsid w:val="00BF6BA1"/>
    <w:rsid w:val="00C04DC5"/>
    <w:rsid w:val="00C063E1"/>
    <w:rsid w:val="00C116E1"/>
    <w:rsid w:val="00C26A7B"/>
    <w:rsid w:val="00C3721F"/>
    <w:rsid w:val="00C4170F"/>
    <w:rsid w:val="00C62F52"/>
    <w:rsid w:val="00C65B62"/>
    <w:rsid w:val="00C66D11"/>
    <w:rsid w:val="00C67110"/>
    <w:rsid w:val="00C74506"/>
    <w:rsid w:val="00C82682"/>
    <w:rsid w:val="00C90E72"/>
    <w:rsid w:val="00C94917"/>
    <w:rsid w:val="00C97112"/>
    <w:rsid w:val="00CA13DA"/>
    <w:rsid w:val="00CB7068"/>
    <w:rsid w:val="00CC0755"/>
    <w:rsid w:val="00CD12AA"/>
    <w:rsid w:val="00CD6BB8"/>
    <w:rsid w:val="00CE5B96"/>
    <w:rsid w:val="00CE629A"/>
    <w:rsid w:val="00CF490A"/>
    <w:rsid w:val="00D128BB"/>
    <w:rsid w:val="00D16286"/>
    <w:rsid w:val="00D2492A"/>
    <w:rsid w:val="00D32AFF"/>
    <w:rsid w:val="00D332E9"/>
    <w:rsid w:val="00D66F76"/>
    <w:rsid w:val="00D705C4"/>
    <w:rsid w:val="00DA0215"/>
    <w:rsid w:val="00DA543C"/>
    <w:rsid w:val="00DB3491"/>
    <w:rsid w:val="00DB63CE"/>
    <w:rsid w:val="00DF23E4"/>
    <w:rsid w:val="00E1076B"/>
    <w:rsid w:val="00E36A6C"/>
    <w:rsid w:val="00E43F0A"/>
    <w:rsid w:val="00E47EF0"/>
    <w:rsid w:val="00E800A1"/>
    <w:rsid w:val="00E8273F"/>
    <w:rsid w:val="00E950C0"/>
    <w:rsid w:val="00E9528C"/>
    <w:rsid w:val="00EC78C2"/>
    <w:rsid w:val="00EE191A"/>
    <w:rsid w:val="00F02AD0"/>
    <w:rsid w:val="00F10125"/>
    <w:rsid w:val="00F13102"/>
    <w:rsid w:val="00F13128"/>
    <w:rsid w:val="00F344FD"/>
    <w:rsid w:val="00F3640B"/>
    <w:rsid w:val="00F50C9B"/>
    <w:rsid w:val="00F83D0E"/>
    <w:rsid w:val="00F92874"/>
    <w:rsid w:val="00F966CC"/>
    <w:rsid w:val="00F97698"/>
    <w:rsid w:val="00FC281E"/>
    <w:rsid w:val="00FD0B2D"/>
    <w:rsid w:val="00FD54ED"/>
    <w:rsid w:val="00FD6665"/>
    <w:rsid w:val="00FE5C01"/>
    <w:rsid w:val="00FE71BE"/>
    <w:rsid w:val="00FF4D8C"/>
    <w:rsid w:val="03D746CC"/>
    <w:rsid w:val="04BE5FB8"/>
    <w:rsid w:val="050414F1"/>
    <w:rsid w:val="068428E9"/>
    <w:rsid w:val="06BB3D80"/>
    <w:rsid w:val="085A7843"/>
    <w:rsid w:val="08AE6343"/>
    <w:rsid w:val="08BD20E2"/>
    <w:rsid w:val="08C570BA"/>
    <w:rsid w:val="0955056D"/>
    <w:rsid w:val="09D92F4C"/>
    <w:rsid w:val="0A522CFE"/>
    <w:rsid w:val="0D6407E4"/>
    <w:rsid w:val="0D9644B5"/>
    <w:rsid w:val="0DB53CD0"/>
    <w:rsid w:val="0E0D4A1B"/>
    <w:rsid w:val="0E8739A3"/>
    <w:rsid w:val="0EA31D9A"/>
    <w:rsid w:val="0ECC12D1"/>
    <w:rsid w:val="101A17EF"/>
    <w:rsid w:val="11290C5D"/>
    <w:rsid w:val="11E9219A"/>
    <w:rsid w:val="125D5A95"/>
    <w:rsid w:val="14E72AAF"/>
    <w:rsid w:val="159D5775"/>
    <w:rsid w:val="165B65E9"/>
    <w:rsid w:val="16D056D6"/>
    <w:rsid w:val="18A14A03"/>
    <w:rsid w:val="18DA0A8E"/>
    <w:rsid w:val="1A7E32EE"/>
    <w:rsid w:val="1AB23A71"/>
    <w:rsid w:val="1BE20474"/>
    <w:rsid w:val="1D167BBB"/>
    <w:rsid w:val="1D8211CB"/>
    <w:rsid w:val="1FAE6EF2"/>
    <w:rsid w:val="205121E3"/>
    <w:rsid w:val="21DB6CBA"/>
    <w:rsid w:val="22B20386"/>
    <w:rsid w:val="2342795C"/>
    <w:rsid w:val="23E773CB"/>
    <w:rsid w:val="24084702"/>
    <w:rsid w:val="25203CCD"/>
    <w:rsid w:val="254259F1"/>
    <w:rsid w:val="254774AC"/>
    <w:rsid w:val="26D905D7"/>
    <w:rsid w:val="28F16A2B"/>
    <w:rsid w:val="29763EBB"/>
    <w:rsid w:val="2AAD309E"/>
    <w:rsid w:val="2AF15F83"/>
    <w:rsid w:val="2B4247A3"/>
    <w:rsid w:val="2DF53F49"/>
    <w:rsid w:val="2FF009A2"/>
    <w:rsid w:val="330E1609"/>
    <w:rsid w:val="33A15FD9"/>
    <w:rsid w:val="35527EE9"/>
    <w:rsid w:val="35B446E9"/>
    <w:rsid w:val="35F9106D"/>
    <w:rsid w:val="377A54BF"/>
    <w:rsid w:val="38022412"/>
    <w:rsid w:val="38AF7C92"/>
    <w:rsid w:val="394F5C06"/>
    <w:rsid w:val="3A015C26"/>
    <w:rsid w:val="3A137505"/>
    <w:rsid w:val="3AD2116E"/>
    <w:rsid w:val="3B7D557D"/>
    <w:rsid w:val="3C4F6F1A"/>
    <w:rsid w:val="3DDC61D1"/>
    <w:rsid w:val="3E4800C5"/>
    <w:rsid w:val="3E950E30"/>
    <w:rsid w:val="3EF36B45"/>
    <w:rsid w:val="3F2C2028"/>
    <w:rsid w:val="3FAA090B"/>
    <w:rsid w:val="40A4535A"/>
    <w:rsid w:val="40B437EF"/>
    <w:rsid w:val="43E80CAE"/>
    <w:rsid w:val="448F39E1"/>
    <w:rsid w:val="45B44292"/>
    <w:rsid w:val="46973F40"/>
    <w:rsid w:val="46DA1AD6"/>
    <w:rsid w:val="4746716B"/>
    <w:rsid w:val="489D335A"/>
    <w:rsid w:val="49177011"/>
    <w:rsid w:val="49CF51F6"/>
    <w:rsid w:val="4C3E17D7"/>
    <w:rsid w:val="4C575977"/>
    <w:rsid w:val="4CB22BAD"/>
    <w:rsid w:val="4D510618"/>
    <w:rsid w:val="4D5C1497"/>
    <w:rsid w:val="4E0062C6"/>
    <w:rsid w:val="4E233D62"/>
    <w:rsid w:val="4E606D65"/>
    <w:rsid w:val="4E9B7D9D"/>
    <w:rsid w:val="4FB235F0"/>
    <w:rsid w:val="5139564B"/>
    <w:rsid w:val="54322F51"/>
    <w:rsid w:val="54CB6F02"/>
    <w:rsid w:val="579E2EE3"/>
    <w:rsid w:val="58707689"/>
    <w:rsid w:val="5B8B1199"/>
    <w:rsid w:val="5CC50A23"/>
    <w:rsid w:val="5E5D6E1D"/>
    <w:rsid w:val="631F6D97"/>
    <w:rsid w:val="63576530"/>
    <w:rsid w:val="636B1FDC"/>
    <w:rsid w:val="63892CD6"/>
    <w:rsid w:val="66847AD9"/>
    <w:rsid w:val="66F127F8"/>
    <w:rsid w:val="67513297"/>
    <w:rsid w:val="68F24605"/>
    <w:rsid w:val="6A5E63F6"/>
    <w:rsid w:val="6AE85CC0"/>
    <w:rsid w:val="6B777044"/>
    <w:rsid w:val="6B925DE0"/>
    <w:rsid w:val="6C1256EA"/>
    <w:rsid w:val="6C9F6852"/>
    <w:rsid w:val="6D046A90"/>
    <w:rsid w:val="6E62222D"/>
    <w:rsid w:val="707A1AB0"/>
    <w:rsid w:val="70B05581"/>
    <w:rsid w:val="70BA662E"/>
    <w:rsid w:val="70E21403"/>
    <w:rsid w:val="71EA67C2"/>
    <w:rsid w:val="73FC0A2E"/>
    <w:rsid w:val="762F50EB"/>
    <w:rsid w:val="776E65E7"/>
    <w:rsid w:val="77A06BB5"/>
    <w:rsid w:val="77A2369A"/>
    <w:rsid w:val="782642CC"/>
    <w:rsid w:val="78414C61"/>
    <w:rsid w:val="7B3665D4"/>
    <w:rsid w:val="7C0B3F04"/>
    <w:rsid w:val="7CA17B18"/>
    <w:rsid w:val="7D5471E5"/>
    <w:rsid w:val="7DF40153"/>
    <w:rsid w:val="7F280929"/>
    <w:rsid w:val="7F511C2E"/>
    <w:rsid w:val="7F967F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1"/>
    <w:autoRedefine/>
    <w:unhideWhenUsed/>
    <w:qFormat/>
    <w:uiPriority w:val="99"/>
    <w:pPr>
      <w:tabs>
        <w:tab w:val="center" w:pos="4153"/>
        <w:tab w:val="right" w:pos="8306"/>
      </w:tabs>
      <w:snapToGrid w:val="0"/>
      <w:jc w:val="left"/>
    </w:pPr>
    <w:rPr>
      <w:sz w:val="18"/>
      <w:szCs w:val="18"/>
    </w:rPr>
  </w:style>
  <w:style w:type="paragraph" w:styleId="3">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FollowedHyperlink"/>
    <w:basedOn w:val="6"/>
    <w:semiHidden/>
    <w:unhideWhenUsed/>
    <w:qFormat/>
    <w:uiPriority w:val="99"/>
    <w:rPr>
      <w:color w:val="954F72" w:themeColor="followedHyperlink"/>
      <w:u w:val="single"/>
      <w14:textFill>
        <w14:solidFill>
          <w14:schemeClr w14:val="folHlink"/>
        </w14:solidFill>
      </w14:textFill>
    </w:rPr>
  </w:style>
  <w:style w:type="character" w:styleId="8">
    <w:name w:val="Hyperlink"/>
    <w:basedOn w:val="6"/>
    <w:autoRedefine/>
    <w:unhideWhenUsed/>
    <w:qFormat/>
    <w:uiPriority w:val="99"/>
    <w:rPr>
      <w:color w:val="0563C1" w:themeColor="hyperlink"/>
      <w:u w:val="single"/>
      <w14:textFill>
        <w14:solidFill>
          <w14:schemeClr w14:val="hlink"/>
        </w14:solidFill>
      </w14:textFill>
    </w:rPr>
  </w:style>
  <w:style w:type="paragraph" w:customStyle="1" w:styleId="9">
    <w:name w:val="op_mapdots_left"/>
    <w:basedOn w:val="1"/>
    <w:autoRedefine/>
    <w:qFormat/>
    <w:uiPriority w:val="0"/>
    <w:pPr>
      <w:widowControl/>
      <w:jc w:val="left"/>
    </w:pPr>
    <w:rPr>
      <w:rFonts w:ascii="宋体" w:hAnsi="宋体" w:cs="宋体"/>
      <w:kern w:val="0"/>
      <w:sz w:val="24"/>
    </w:rPr>
  </w:style>
  <w:style w:type="character" w:customStyle="1" w:styleId="10">
    <w:name w:val="页眉 字符"/>
    <w:basedOn w:val="6"/>
    <w:link w:val="3"/>
    <w:autoRedefine/>
    <w:qFormat/>
    <w:uiPriority w:val="99"/>
    <w:rPr>
      <w:rFonts w:ascii="Times New Roman" w:hAnsi="Times New Roman" w:cs="Times New Roman"/>
      <w:sz w:val="18"/>
      <w:szCs w:val="18"/>
    </w:rPr>
  </w:style>
  <w:style w:type="character" w:customStyle="1" w:styleId="11">
    <w:name w:val="页脚 字符"/>
    <w:basedOn w:val="6"/>
    <w:link w:val="2"/>
    <w:autoRedefine/>
    <w:qFormat/>
    <w:uiPriority w:val="99"/>
    <w:rPr>
      <w:rFonts w:ascii="Times New Roman" w:hAnsi="Times New Roman" w:cs="Times New Roman"/>
      <w:sz w:val="18"/>
      <w:szCs w:val="18"/>
    </w:rPr>
  </w:style>
  <w:style w:type="character" w:customStyle="1" w:styleId="12">
    <w:name w:val="未处理的提及1"/>
    <w:basedOn w:val="6"/>
    <w:autoRedefine/>
    <w:semiHidden/>
    <w:unhideWhenUsed/>
    <w:qFormat/>
    <w:uiPriority w:val="99"/>
    <w:rPr>
      <w:color w:val="605E5C"/>
      <w:shd w:val="clear" w:color="auto" w:fill="E1DFDD"/>
    </w:rPr>
  </w:style>
  <w:style w:type="character" w:customStyle="1" w:styleId="13">
    <w:name w:val="Unresolved Mention"/>
    <w:basedOn w:val="6"/>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900</Words>
  <Characters>1054</Characters>
  <Lines>11</Lines>
  <Paragraphs>3</Paragraphs>
  <TotalTime>0</TotalTime>
  <ScaleCrop>false</ScaleCrop>
  <LinksUpToDate>false</LinksUpToDate>
  <CharactersWithSpaces>1054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2023-11-14T08:36:00Z</dcterms:created>
  <dc:creator>中实招标</dc:creator>
  <cp:lastModifiedBy>中实招标公司曲昕</cp:lastModifiedBy>
  <dcterms:modified xsi:type="dcterms:W3CDTF">2025-07-14T08:19:13Z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1734EA2041C944FBB018F939CC88B6F2_12</vt:lpwstr>
  </property>
  <property fmtid="{D5CDD505-2E9C-101B-9397-08002B2CF9AE}" pid="4" name="KSOTemplateDocerSaveRecord">
    <vt:lpwstr>eyJoZGlkIjoiOWVhNTA3Yjk5NjZlZjQ4ZjQ0MmJmZGZlZjA0NDUyMDQiLCJ1c2VySWQiOiIxNTUzODczNTY5In0=</vt:lpwstr>
  </property>
</Properties>
</file>