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C4F770">
      <w:pPr>
        <w:jc w:val="center"/>
        <w:rPr>
          <w:rFonts w:hint="eastAsia" w:ascii="宋体" w:hAnsi="宋体" w:eastAsia="宋体" w:cs="宋体"/>
          <w:i w:val="0"/>
          <w:iCs w:val="0"/>
          <w:color w:val="auto"/>
          <w:sz w:val="21"/>
          <w:szCs w:val="21"/>
          <w:highlight w:val="none"/>
          <w:lang w:val="en-US"/>
        </w:rPr>
      </w:pPr>
      <w:r>
        <w:rPr>
          <w:rFonts w:hint="eastAsia" w:ascii="宋体" w:hAnsi="宋体" w:cs="宋体"/>
          <w:b/>
          <w:bCs/>
          <w:color w:val="auto"/>
          <w:sz w:val="24"/>
          <w:lang w:val="en-US" w:eastAsia="zh-CN"/>
        </w:rPr>
        <w:t>福建安华</w:t>
      </w:r>
      <w:r>
        <w:rPr>
          <w:rFonts w:hint="eastAsia" w:ascii="宋体" w:hAnsi="宋体" w:eastAsia="宋体" w:cs="宋体"/>
          <w:b/>
          <w:bCs/>
          <w:color w:val="auto"/>
          <w:sz w:val="24"/>
        </w:rPr>
        <w:t>-</w:t>
      </w:r>
      <w:r>
        <w:rPr>
          <w:rFonts w:hint="eastAsia" w:ascii="宋体" w:hAnsi="宋体" w:cs="宋体"/>
          <w:b/>
          <w:bCs/>
          <w:color w:val="auto"/>
          <w:sz w:val="24"/>
          <w:lang w:eastAsia="zh-CN"/>
        </w:rPr>
        <w:t>竞争性</w:t>
      </w:r>
      <w:r>
        <w:rPr>
          <w:rFonts w:hint="eastAsia" w:ascii="宋体" w:hAnsi="宋体" w:cs="宋体"/>
          <w:b/>
          <w:bCs/>
          <w:color w:val="auto"/>
          <w:sz w:val="24"/>
          <w:lang w:val="en-US" w:eastAsia="zh-CN"/>
        </w:rPr>
        <w:t>磋商</w:t>
      </w:r>
      <w:r>
        <w:rPr>
          <w:rFonts w:hint="eastAsia" w:ascii="宋体" w:hAnsi="宋体" w:eastAsia="宋体" w:cs="宋体"/>
          <w:b/>
          <w:bCs/>
          <w:color w:val="auto"/>
          <w:sz w:val="24"/>
        </w:rPr>
        <w:t>-2025-AHCS-SH03-厦门海洋职业技术学院翔安校区消防小环网改造工程</w:t>
      </w:r>
      <w:r>
        <w:rPr>
          <w:rFonts w:hint="eastAsia" w:ascii="宋体" w:hAnsi="宋体" w:eastAsia="宋体" w:cs="宋体"/>
          <w:b/>
          <w:bCs/>
          <w:color w:val="auto"/>
          <w:sz w:val="24"/>
          <w:highlight w:val="none"/>
          <w:lang w:val="en-US" w:eastAsia="zh-CN"/>
        </w:rPr>
        <w:t>-</w:t>
      </w:r>
      <w:r>
        <w:rPr>
          <w:rFonts w:hint="eastAsia" w:ascii="宋体" w:hAnsi="宋体" w:cs="宋体"/>
          <w:b/>
          <w:bCs/>
          <w:color w:val="auto"/>
          <w:sz w:val="24"/>
          <w:highlight w:val="none"/>
          <w:lang w:val="en-US" w:eastAsia="zh-CN"/>
        </w:rPr>
        <w:t>磋商</w:t>
      </w:r>
      <w:r>
        <w:rPr>
          <w:rFonts w:hint="eastAsia" w:ascii="宋体" w:hAnsi="宋体" w:eastAsia="宋体" w:cs="宋体"/>
          <w:b/>
          <w:bCs/>
          <w:color w:val="auto"/>
          <w:sz w:val="24"/>
          <w:highlight w:val="none"/>
          <w:lang w:val="en-US" w:eastAsia="zh-CN"/>
        </w:rPr>
        <w:t>公告</w:t>
      </w:r>
    </w:p>
    <w:p w14:paraId="575138E7">
      <w:pPr>
        <w:pBdr>
          <w:top w:val="single" w:color="auto" w:sz="4" w:space="1"/>
          <w:left w:val="single" w:color="auto" w:sz="4" w:space="4"/>
          <w:bottom w:val="single" w:color="auto" w:sz="4" w:space="1"/>
          <w:right w:val="single" w:color="auto" w:sz="4" w:space="4"/>
        </w:pBdr>
        <w:spacing w:line="240" w:lineRule="auto"/>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项目概况</w:t>
      </w:r>
    </w:p>
    <w:p w14:paraId="1CCB4ACF">
      <w:pPr>
        <w:pBdr>
          <w:top w:val="single" w:color="auto" w:sz="4" w:space="1"/>
          <w:left w:val="single" w:color="auto" w:sz="4" w:space="4"/>
          <w:bottom w:val="single" w:color="auto" w:sz="4" w:space="1"/>
          <w:right w:val="single" w:color="auto" w:sz="4" w:space="4"/>
        </w:pBdr>
        <w:spacing w:line="240" w:lineRule="auto"/>
        <w:ind w:firstLine="420" w:firstLineChars="200"/>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u w:val="single"/>
        </w:rPr>
        <w:t>厦门海洋职业技术学院翔安校区消防小环网改造工程</w:t>
      </w:r>
      <w:r>
        <w:rPr>
          <w:rFonts w:hint="eastAsia" w:ascii="宋体" w:hAnsi="宋体" w:eastAsia="宋体" w:cs="宋体"/>
          <w:i w:val="0"/>
          <w:iCs w:val="0"/>
          <w:color w:val="auto"/>
          <w:sz w:val="21"/>
          <w:szCs w:val="21"/>
          <w:highlight w:val="none"/>
        </w:rPr>
        <w:t>项目的潜在供应商应在</w:t>
      </w:r>
      <w:r>
        <w:rPr>
          <w:rFonts w:hint="eastAsia" w:ascii="宋体" w:hAnsi="宋体" w:cs="宋体"/>
          <w:i w:val="0"/>
          <w:iCs w:val="0"/>
          <w:color w:val="auto"/>
          <w:sz w:val="21"/>
          <w:szCs w:val="21"/>
          <w:highlight w:val="none"/>
          <w:u w:val="single"/>
          <w:lang w:val="en-US" w:eastAsia="zh-CN"/>
        </w:rPr>
        <w:t>厦门市思明区莲岳路221号公交大厦A栋11楼</w:t>
      </w:r>
      <w:r>
        <w:rPr>
          <w:rFonts w:hint="eastAsia" w:ascii="宋体" w:hAnsi="宋体" w:eastAsia="宋体" w:cs="宋体"/>
          <w:i w:val="0"/>
          <w:iCs w:val="0"/>
          <w:color w:val="auto"/>
          <w:sz w:val="21"/>
          <w:szCs w:val="21"/>
          <w:highlight w:val="none"/>
        </w:rPr>
        <w:t>获取</w:t>
      </w:r>
      <w:r>
        <w:rPr>
          <w:rFonts w:hint="eastAsia" w:ascii="宋体" w:hAnsi="宋体" w:cs="宋体"/>
          <w:i w:val="0"/>
          <w:iCs w:val="0"/>
          <w:color w:val="auto"/>
          <w:sz w:val="21"/>
          <w:szCs w:val="21"/>
          <w:highlight w:val="none"/>
          <w:lang w:val="en-US" w:eastAsia="zh-CN"/>
        </w:rPr>
        <w:t>采购</w:t>
      </w:r>
      <w:r>
        <w:rPr>
          <w:rFonts w:hint="eastAsia" w:ascii="宋体" w:hAnsi="宋体" w:eastAsia="宋体" w:cs="宋体"/>
          <w:i w:val="0"/>
          <w:iCs w:val="0"/>
          <w:color w:val="auto"/>
          <w:sz w:val="21"/>
          <w:szCs w:val="21"/>
          <w:highlight w:val="none"/>
        </w:rPr>
        <w:t>文件，并于</w:t>
      </w:r>
      <w:r>
        <w:rPr>
          <w:rFonts w:hint="eastAsia" w:ascii="宋体" w:hAnsi="宋体" w:eastAsia="宋体" w:cs="宋体"/>
          <w:i w:val="0"/>
          <w:iCs w:val="0"/>
          <w:color w:val="auto"/>
          <w:sz w:val="21"/>
          <w:szCs w:val="21"/>
          <w:highlight w:val="none"/>
          <w:u w:val="single"/>
          <w:lang w:val="en-US" w:eastAsia="zh-CN"/>
        </w:rPr>
        <w:t>202</w:t>
      </w:r>
      <w:r>
        <w:rPr>
          <w:rFonts w:hint="eastAsia" w:ascii="宋体" w:hAnsi="宋体" w:cs="宋体"/>
          <w:i w:val="0"/>
          <w:iCs w:val="0"/>
          <w:color w:val="auto"/>
          <w:sz w:val="21"/>
          <w:szCs w:val="21"/>
          <w:highlight w:val="none"/>
          <w:u w:val="single"/>
          <w:lang w:val="en-US" w:eastAsia="zh-CN"/>
        </w:rPr>
        <w:t>5</w:t>
      </w:r>
      <w:r>
        <w:rPr>
          <w:rFonts w:hint="eastAsia" w:ascii="宋体" w:hAnsi="宋体" w:eastAsia="宋体" w:cs="宋体"/>
          <w:i w:val="0"/>
          <w:iCs w:val="0"/>
          <w:color w:val="auto"/>
          <w:sz w:val="21"/>
          <w:szCs w:val="21"/>
          <w:highlight w:val="none"/>
          <w:u w:val="single"/>
        </w:rPr>
        <w:t>年</w:t>
      </w:r>
      <w:r>
        <w:rPr>
          <w:rFonts w:hint="eastAsia" w:ascii="宋体" w:hAnsi="宋体" w:cs="宋体"/>
          <w:i w:val="0"/>
          <w:iCs w:val="0"/>
          <w:color w:val="auto"/>
          <w:sz w:val="21"/>
          <w:szCs w:val="21"/>
          <w:highlight w:val="none"/>
          <w:u w:val="single"/>
          <w:lang w:val="en-US" w:eastAsia="zh-CN"/>
        </w:rPr>
        <w:t>02月12日09</w:t>
      </w:r>
      <w:r>
        <w:rPr>
          <w:rFonts w:hint="eastAsia" w:ascii="宋体" w:hAnsi="宋体" w:eastAsia="宋体" w:cs="宋体"/>
          <w:i w:val="0"/>
          <w:iCs w:val="0"/>
          <w:color w:val="auto"/>
          <w:sz w:val="21"/>
          <w:szCs w:val="21"/>
          <w:highlight w:val="none"/>
          <w:u w:val="single"/>
        </w:rPr>
        <w:t>点</w:t>
      </w:r>
      <w:r>
        <w:rPr>
          <w:rFonts w:hint="eastAsia" w:ascii="宋体" w:hAnsi="宋体" w:cs="宋体"/>
          <w:i w:val="0"/>
          <w:iCs w:val="0"/>
          <w:color w:val="auto"/>
          <w:sz w:val="21"/>
          <w:szCs w:val="21"/>
          <w:highlight w:val="none"/>
          <w:u w:val="single"/>
          <w:lang w:val="en-US" w:eastAsia="zh-CN"/>
        </w:rPr>
        <w:t>30</w:t>
      </w:r>
      <w:r>
        <w:rPr>
          <w:rFonts w:hint="eastAsia" w:ascii="宋体" w:hAnsi="宋体" w:eastAsia="宋体" w:cs="宋体"/>
          <w:i w:val="0"/>
          <w:iCs w:val="0"/>
          <w:color w:val="auto"/>
          <w:sz w:val="21"/>
          <w:szCs w:val="21"/>
          <w:highlight w:val="none"/>
          <w:u w:val="single"/>
        </w:rPr>
        <w:t>分</w:t>
      </w:r>
      <w:r>
        <w:rPr>
          <w:rFonts w:hint="eastAsia" w:ascii="宋体" w:hAnsi="宋体" w:eastAsia="宋体" w:cs="宋体"/>
          <w:i w:val="0"/>
          <w:iCs w:val="0"/>
          <w:color w:val="auto"/>
          <w:sz w:val="21"/>
          <w:szCs w:val="21"/>
          <w:highlight w:val="none"/>
        </w:rPr>
        <w:t>（北京时间）前提交响应文件。</w:t>
      </w:r>
    </w:p>
    <w:p w14:paraId="4DCC60BA">
      <w:pPr>
        <w:spacing w:line="240" w:lineRule="auto"/>
        <w:rPr>
          <w:rFonts w:hint="eastAsia" w:ascii="宋体" w:hAnsi="宋体" w:eastAsia="宋体" w:cs="宋体"/>
          <w:i w:val="0"/>
          <w:iCs w:val="0"/>
          <w:color w:val="auto"/>
          <w:sz w:val="21"/>
          <w:szCs w:val="21"/>
          <w:highlight w:val="none"/>
        </w:rPr>
      </w:pPr>
    </w:p>
    <w:p w14:paraId="4ABFC353">
      <w:pPr>
        <w:pStyle w:val="4"/>
        <w:pageBreakBefore w:val="0"/>
        <w:widowControl w:val="0"/>
        <w:kinsoku/>
        <w:wordWrap/>
        <w:overflowPunct/>
        <w:topLinePunct w:val="0"/>
        <w:autoSpaceDE/>
        <w:autoSpaceDN/>
        <w:bidi w:val="0"/>
        <w:adjustRightInd/>
        <w:snapToGrid/>
        <w:spacing w:before="0" w:after="0" w:line="240" w:lineRule="auto"/>
        <w:ind w:left="0" w:leftChars="0"/>
        <w:textAlignment w:val="auto"/>
        <w:rPr>
          <w:rFonts w:hint="eastAsia" w:ascii="宋体" w:hAnsi="宋体" w:eastAsia="宋体" w:cs="宋体"/>
          <w:b/>
          <w:bCs w:val="0"/>
          <w:i w:val="0"/>
          <w:iCs w:val="0"/>
          <w:color w:val="auto"/>
          <w:sz w:val="21"/>
          <w:szCs w:val="21"/>
          <w:highlight w:val="none"/>
        </w:rPr>
      </w:pPr>
      <w:bookmarkStart w:id="0" w:name="_Toc35393629"/>
      <w:bookmarkStart w:id="1" w:name="_Toc28359012"/>
      <w:bookmarkStart w:id="2" w:name="_Toc28359089"/>
      <w:bookmarkStart w:id="3" w:name="_Toc35393798"/>
      <w:r>
        <w:rPr>
          <w:rFonts w:hint="eastAsia" w:ascii="宋体" w:hAnsi="宋体" w:eastAsia="宋体" w:cs="宋体"/>
          <w:b/>
          <w:bCs w:val="0"/>
          <w:i w:val="0"/>
          <w:iCs w:val="0"/>
          <w:color w:val="auto"/>
          <w:sz w:val="21"/>
          <w:szCs w:val="21"/>
          <w:highlight w:val="none"/>
        </w:rPr>
        <w:t>一、项目基本情况</w:t>
      </w:r>
      <w:bookmarkEnd w:id="0"/>
      <w:bookmarkEnd w:id="1"/>
      <w:bookmarkEnd w:id="2"/>
      <w:bookmarkEnd w:id="3"/>
    </w:p>
    <w:p w14:paraId="75138C0F">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项目编号：2025-AHCS-SH03</w:t>
      </w:r>
    </w:p>
    <w:p w14:paraId="5CFA8DF7">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rPr>
        <w:t>项目名称：</w:t>
      </w:r>
      <w:r>
        <w:rPr>
          <w:rFonts w:hint="eastAsia" w:ascii="宋体" w:hAnsi="宋体" w:eastAsia="宋体" w:cs="宋体"/>
          <w:i w:val="0"/>
          <w:iCs w:val="0"/>
          <w:color w:val="auto"/>
          <w:sz w:val="21"/>
          <w:szCs w:val="21"/>
          <w:highlight w:val="none"/>
          <w:u w:val="none"/>
        </w:rPr>
        <w:t>厦门海洋职业技术学院翔安校区消防小环网改</w:t>
      </w:r>
      <w:bookmarkStart w:id="36" w:name="_GoBack"/>
      <w:bookmarkEnd w:id="36"/>
      <w:r>
        <w:rPr>
          <w:rFonts w:hint="eastAsia" w:ascii="宋体" w:hAnsi="宋体" w:eastAsia="宋体" w:cs="宋体"/>
          <w:i w:val="0"/>
          <w:iCs w:val="0"/>
          <w:color w:val="auto"/>
          <w:sz w:val="21"/>
          <w:szCs w:val="21"/>
          <w:highlight w:val="none"/>
          <w:u w:val="none"/>
        </w:rPr>
        <w:t>造工程</w:t>
      </w:r>
    </w:p>
    <w:p w14:paraId="1DFB20D3">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cs="宋体"/>
          <w:i w:val="0"/>
          <w:iCs w:val="0"/>
          <w:color w:val="auto"/>
          <w:sz w:val="21"/>
          <w:szCs w:val="21"/>
          <w:highlight w:val="none"/>
          <w:lang w:eastAsia="zh-CN"/>
        </w:rPr>
      </w:pPr>
      <w:r>
        <w:rPr>
          <w:rFonts w:hint="eastAsia" w:ascii="宋体" w:hAnsi="宋体" w:cs="宋体"/>
          <w:i w:val="0"/>
          <w:iCs w:val="0"/>
          <w:color w:val="auto"/>
          <w:sz w:val="21"/>
          <w:szCs w:val="21"/>
          <w:highlight w:val="none"/>
          <w:lang w:eastAsia="zh-CN"/>
        </w:rPr>
        <w:t>采购方式：竞争性</w:t>
      </w:r>
      <w:r>
        <w:rPr>
          <w:rFonts w:hint="eastAsia" w:ascii="宋体" w:hAnsi="宋体" w:cs="宋体"/>
          <w:i w:val="0"/>
          <w:iCs w:val="0"/>
          <w:color w:val="auto"/>
          <w:sz w:val="21"/>
          <w:szCs w:val="21"/>
          <w:highlight w:val="none"/>
          <w:lang w:val="en-US" w:eastAsia="zh-CN"/>
        </w:rPr>
        <w:t>磋商</w:t>
      </w:r>
    </w:p>
    <w:p w14:paraId="3514F84B">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cs="宋体"/>
          <w:i w:val="0"/>
          <w:iCs w:val="0"/>
          <w:color w:val="auto"/>
          <w:sz w:val="21"/>
          <w:szCs w:val="21"/>
          <w:highlight w:val="none"/>
          <w:lang w:eastAsia="zh-CN"/>
        </w:rPr>
      </w:pPr>
      <w:r>
        <w:rPr>
          <w:rFonts w:hint="eastAsia" w:ascii="宋体" w:hAnsi="宋体" w:cs="宋体"/>
          <w:i w:val="0"/>
          <w:iCs w:val="0"/>
          <w:color w:val="auto"/>
          <w:sz w:val="21"/>
          <w:szCs w:val="21"/>
          <w:highlight w:val="none"/>
          <w:lang w:eastAsia="zh-CN"/>
        </w:rPr>
        <w:t>预算金额：￥</w:t>
      </w:r>
      <w:r>
        <w:rPr>
          <w:rFonts w:hint="eastAsia" w:ascii="宋体" w:hAnsi="宋体" w:cs="宋体"/>
          <w:i w:val="0"/>
          <w:iCs w:val="0"/>
          <w:color w:val="auto"/>
          <w:sz w:val="21"/>
          <w:szCs w:val="21"/>
          <w:highlight w:val="none"/>
          <w:lang w:val="en-US" w:eastAsia="zh-CN"/>
        </w:rPr>
        <w:t>154.62</w:t>
      </w:r>
      <w:r>
        <w:rPr>
          <w:rFonts w:hint="eastAsia" w:ascii="宋体" w:hAnsi="宋体" w:cs="宋体"/>
          <w:i w:val="0"/>
          <w:iCs w:val="0"/>
          <w:color w:val="auto"/>
          <w:sz w:val="21"/>
          <w:szCs w:val="21"/>
          <w:highlight w:val="none"/>
          <w:lang w:eastAsia="zh-CN"/>
        </w:rPr>
        <w:t>万元</w:t>
      </w:r>
    </w:p>
    <w:p w14:paraId="20BEEBF5">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cs="宋体"/>
          <w:i w:val="0"/>
          <w:iCs w:val="0"/>
          <w:color w:val="auto"/>
          <w:sz w:val="21"/>
          <w:szCs w:val="21"/>
          <w:highlight w:val="none"/>
          <w:lang w:eastAsia="zh-CN"/>
        </w:rPr>
      </w:pPr>
      <w:r>
        <w:rPr>
          <w:rFonts w:hint="eastAsia" w:ascii="宋体" w:hAnsi="宋体" w:cs="宋体"/>
          <w:i w:val="0"/>
          <w:iCs w:val="0"/>
          <w:color w:val="auto"/>
          <w:sz w:val="21"/>
          <w:szCs w:val="21"/>
          <w:highlight w:val="none"/>
          <w:lang w:eastAsia="zh-CN"/>
        </w:rPr>
        <w:t>最高限价：￥</w:t>
      </w:r>
      <w:r>
        <w:rPr>
          <w:rFonts w:hint="eastAsia" w:ascii="宋体" w:hAnsi="宋体" w:cs="宋体"/>
          <w:i w:val="0"/>
          <w:iCs w:val="0"/>
          <w:color w:val="auto"/>
          <w:sz w:val="21"/>
          <w:szCs w:val="21"/>
          <w:highlight w:val="none"/>
          <w:lang w:val="en-US" w:eastAsia="zh-CN"/>
        </w:rPr>
        <w:t>154.62</w:t>
      </w:r>
      <w:r>
        <w:rPr>
          <w:rFonts w:hint="eastAsia" w:ascii="宋体" w:hAnsi="宋体" w:cs="宋体"/>
          <w:i w:val="0"/>
          <w:iCs w:val="0"/>
          <w:color w:val="auto"/>
          <w:sz w:val="21"/>
          <w:szCs w:val="21"/>
          <w:highlight w:val="none"/>
          <w:lang w:eastAsia="zh-CN"/>
        </w:rPr>
        <w:t>万元</w:t>
      </w:r>
    </w:p>
    <w:p w14:paraId="3546CCB2">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cs="宋体"/>
          <w:i w:val="0"/>
          <w:iCs w:val="0"/>
          <w:color w:val="auto"/>
          <w:sz w:val="21"/>
          <w:szCs w:val="21"/>
          <w:highlight w:val="none"/>
          <w:lang w:eastAsia="zh-CN"/>
        </w:rPr>
      </w:pPr>
      <w:r>
        <w:rPr>
          <w:rFonts w:hint="eastAsia" w:ascii="宋体" w:hAnsi="宋体" w:cs="宋体"/>
          <w:i w:val="0"/>
          <w:iCs w:val="0"/>
          <w:color w:val="auto"/>
          <w:sz w:val="21"/>
          <w:szCs w:val="21"/>
          <w:highlight w:val="none"/>
          <w:lang w:eastAsia="zh-CN"/>
        </w:rPr>
        <w:t>采购需求：厦门海洋职业技术学院翔安校区消防小环网改造工程，数量：</w:t>
      </w:r>
      <w:r>
        <w:rPr>
          <w:rFonts w:hint="eastAsia" w:ascii="宋体" w:hAnsi="宋体" w:cs="宋体"/>
          <w:i w:val="0"/>
          <w:iCs w:val="0"/>
          <w:color w:val="auto"/>
          <w:sz w:val="21"/>
          <w:szCs w:val="21"/>
          <w:highlight w:val="none"/>
          <w:lang w:val="en-US" w:eastAsia="zh-CN"/>
        </w:rPr>
        <w:t>1项，</w:t>
      </w:r>
      <w:r>
        <w:rPr>
          <w:rFonts w:hint="eastAsia" w:ascii="宋体" w:hAnsi="宋体" w:cs="宋体"/>
          <w:i w:val="0"/>
          <w:iCs w:val="0"/>
          <w:color w:val="auto"/>
          <w:sz w:val="21"/>
          <w:szCs w:val="21"/>
          <w:highlight w:val="none"/>
          <w:lang w:eastAsia="zh-CN"/>
        </w:rPr>
        <w:t>具体内容详见采购文件。</w:t>
      </w:r>
    </w:p>
    <w:p w14:paraId="7443BF40">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eastAsia="zh-CN"/>
        </w:rPr>
        <w:t>合同履行期限：</w:t>
      </w:r>
      <w:bookmarkStart w:id="4" w:name="_Toc35393799"/>
      <w:bookmarkStart w:id="5" w:name="_Toc28359013"/>
      <w:bookmarkStart w:id="6" w:name="_Toc35393630"/>
      <w:bookmarkStart w:id="7" w:name="_Toc28359090"/>
      <w:r>
        <w:rPr>
          <w:rFonts w:hint="eastAsia" w:ascii="宋体" w:hAnsi="宋体" w:cs="宋体"/>
          <w:i w:val="0"/>
          <w:iCs w:val="0"/>
          <w:color w:val="auto"/>
          <w:sz w:val="21"/>
          <w:szCs w:val="21"/>
          <w:highlight w:val="none"/>
          <w:lang w:eastAsia="zh-CN"/>
        </w:rPr>
        <w:t>合同签订且采购人下发开工通知后90个日历日内竣工，并通过验收交付使用。</w:t>
      </w:r>
    </w:p>
    <w:p w14:paraId="5BF4CD4D">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cs="宋体"/>
          <w:i w:val="0"/>
          <w:iCs w:val="0"/>
          <w:color w:val="auto"/>
          <w:sz w:val="21"/>
          <w:szCs w:val="21"/>
          <w:highlight w:val="none"/>
          <w:lang w:eastAsia="zh-CN"/>
        </w:rPr>
      </w:pPr>
      <w:r>
        <w:rPr>
          <w:rFonts w:hint="eastAsia" w:ascii="宋体" w:hAnsi="宋体" w:cs="宋体"/>
          <w:i w:val="0"/>
          <w:iCs w:val="0"/>
          <w:color w:val="auto"/>
          <w:sz w:val="21"/>
          <w:szCs w:val="21"/>
          <w:highlight w:val="none"/>
          <w:lang w:eastAsia="zh-CN"/>
        </w:rPr>
        <w:t>本项目不接受联合体</w:t>
      </w:r>
      <w:r>
        <w:rPr>
          <w:rFonts w:hint="eastAsia" w:ascii="宋体" w:hAnsi="宋体" w:cs="宋体"/>
          <w:i w:val="0"/>
          <w:iCs w:val="0"/>
          <w:color w:val="auto"/>
          <w:sz w:val="21"/>
          <w:szCs w:val="21"/>
          <w:highlight w:val="none"/>
          <w:lang w:val="en-US" w:eastAsia="zh-CN"/>
        </w:rPr>
        <w:t>投标</w:t>
      </w:r>
      <w:r>
        <w:rPr>
          <w:rFonts w:hint="eastAsia" w:ascii="宋体" w:hAnsi="宋体" w:cs="宋体"/>
          <w:i w:val="0"/>
          <w:iCs w:val="0"/>
          <w:color w:val="auto"/>
          <w:sz w:val="21"/>
          <w:szCs w:val="21"/>
          <w:highlight w:val="none"/>
          <w:lang w:eastAsia="zh-CN"/>
        </w:rPr>
        <w:t>。</w:t>
      </w:r>
    </w:p>
    <w:p w14:paraId="0EE7B0FF">
      <w:pPr>
        <w:pStyle w:val="4"/>
        <w:pageBreakBefore w:val="0"/>
        <w:widowControl w:val="0"/>
        <w:kinsoku/>
        <w:wordWrap/>
        <w:overflowPunct/>
        <w:topLinePunct w:val="0"/>
        <w:autoSpaceDE/>
        <w:autoSpaceDN/>
        <w:bidi w:val="0"/>
        <w:adjustRightInd/>
        <w:snapToGrid/>
        <w:spacing w:before="0" w:after="0" w:line="240" w:lineRule="auto"/>
        <w:ind w:left="0" w:leftChars="0"/>
        <w:textAlignment w:val="auto"/>
        <w:rPr>
          <w:rFonts w:hint="eastAsia" w:ascii="宋体" w:hAnsi="宋体" w:eastAsia="宋体" w:cs="宋体"/>
          <w:b/>
          <w:bCs w:val="0"/>
          <w:i w:val="0"/>
          <w:iCs w:val="0"/>
          <w:color w:val="auto"/>
          <w:sz w:val="21"/>
          <w:szCs w:val="21"/>
          <w:highlight w:val="none"/>
        </w:rPr>
      </w:pPr>
      <w:r>
        <w:rPr>
          <w:rFonts w:hint="eastAsia" w:ascii="宋体" w:hAnsi="宋体" w:eastAsia="宋体" w:cs="宋体"/>
          <w:b/>
          <w:bCs w:val="0"/>
          <w:i w:val="0"/>
          <w:iCs w:val="0"/>
          <w:color w:val="auto"/>
          <w:sz w:val="21"/>
          <w:szCs w:val="21"/>
          <w:highlight w:val="none"/>
        </w:rPr>
        <w:t>二、申请人的资格要求：</w:t>
      </w:r>
      <w:bookmarkEnd w:id="4"/>
      <w:bookmarkEnd w:id="5"/>
      <w:bookmarkEnd w:id="6"/>
      <w:bookmarkEnd w:id="7"/>
    </w:p>
    <w:p w14:paraId="258755AA">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1.满足《中华人民共和国政府采购法》第二十二条规定；</w:t>
      </w:r>
    </w:p>
    <w:p w14:paraId="5A2B3B92">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olor w:val="auto"/>
          <w:sz w:val="21"/>
          <w:szCs w:val="21"/>
          <w:highlight w:val="none"/>
          <w:lang w:val="en-US" w:eastAsia="zh-CN"/>
        </w:rPr>
      </w:pPr>
      <w:bookmarkStart w:id="8" w:name="_Toc28359014"/>
      <w:bookmarkStart w:id="9" w:name="_Toc28359091"/>
      <w:r>
        <w:rPr>
          <w:rFonts w:hint="eastAsia" w:ascii="宋体" w:hAnsi="宋体" w:eastAsia="宋体" w:cs="宋体"/>
          <w:i w:val="0"/>
          <w:iCs w:val="0"/>
          <w:color w:val="auto"/>
          <w:sz w:val="21"/>
          <w:szCs w:val="21"/>
          <w:highlight w:val="none"/>
        </w:rPr>
        <w:t>2.落实政府采购政策需满足的资格要求：</w:t>
      </w:r>
      <w:r>
        <w:rPr>
          <w:rFonts w:hint="eastAsia" w:ascii="宋体" w:hAnsi="宋体" w:eastAsia="宋体" w:cs="宋体"/>
          <w:b/>
          <w:bCs/>
          <w:i w:val="0"/>
          <w:iCs w:val="0"/>
          <w:color w:val="auto"/>
          <w:sz w:val="21"/>
          <w:szCs w:val="21"/>
          <w:highlight w:val="none"/>
          <w:lang w:val="en-US" w:eastAsia="zh-CN"/>
        </w:rPr>
        <w:t>/</w:t>
      </w:r>
    </w:p>
    <w:p w14:paraId="4D5713EF">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3.本项目的特定资格要求：</w:t>
      </w:r>
    </w:p>
    <w:p w14:paraId="4A524888">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cs="宋体"/>
          <w:i w:val="0"/>
          <w:iCs w:val="0"/>
          <w:color w:val="auto"/>
          <w:sz w:val="21"/>
          <w:szCs w:val="21"/>
          <w:highlight w:val="none"/>
          <w:lang w:val="en-US" w:eastAsia="zh-CN"/>
        </w:rPr>
      </w:pPr>
      <w:bookmarkStart w:id="10" w:name="_Toc35393800"/>
      <w:bookmarkStart w:id="11" w:name="_Toc35393631"/>
      <w:r>
        <w:rPr>
          <w:rFonts w:hint="eastAsia" w:ascii="宋体" w:hAnsi="宋体" w:cs="宋体"/>
          <w:i w:val="0"/>
          <w:iCs w:val="0"/>
          <w:color w:val="auto"/>
          <w:sz w:val="21"/>
          <w:szCs w:val="21"/>
          <w:highlight w:val="none"/>
          <w:lang w:val="en-US" w:eastAsia="zh-CN"/>
        </w:rPr>
        <w:t>3.1法人或者其他组织的营业执照等证明文件；</w:t>
      </w:r>
    </w:p>
    <w:p w14:paraId="2471BEFE">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3.2最近一期（季度或年度）财务状况报告及依法缴纳税收和社会保障资金的相关材料；</w:t>
      </w:r>
    </w:p>
    <w:p w14:paraId="1F45B44C">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3.3具备履行合同所必需的设备和专业技术能力的证明材料（可以提供证明材料或承诺书）。</w:t>
      </w:r>
    </w:p>
    <w:p w14:paraId="59570CE0">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3.4参加采购活动前三年内在经营活动中没有重大违法记录的声明。</w:t>
      </w:r>
    </w:p>
    <w:p w14:paraId="2E8A298F">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3.5磋商响应供应商代表身份证有效复印件（正反面均需复印），磋商响应供应商代表若不是企业法定代表人的应同时提供企业法定代表人授权书原件。</w:t>
      </w:r>
    </w:p>
    <w:p w14:paraId="297E110A">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3.6磋商响应供应商在本项目磋商截止时间前发生不良信用记录的，其磋商无效。</w:t>
      </w:r>
    </w:p>
    <w:p w14:paraId="1EBBBBA0">
      <w:pPr>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3.7采购人根据采购项目的要求规定的特定条件：</w:t>
      </w:r>
    </w:p>
    <w:p w14:paraId="2478469E">
      <w:pPr>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（1）本项目为专门面向中小企业采购，磋商响应供应商应在响应文件中提供《中小企业声明函》。</w:t>
      </w:r>
    </w:p>
    <w:p w14:paraId="4DE19486">
      <w:pPr>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（2）磋商响应供应商应具备建设主管部门颁发的建筑施工总承包三级及以上资质，并提供有效资质证书复印件。</w:t>
      </w:r>
    </w:p>
    <w:p w14:paraId="2D5CC48B">
      <w:pPr>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（3）磋商响应供应商应具有安全生产许可证，并提供该许可证有效复印件。</w:t>
      </w:r>
    </w:p>
    <w:p w14:paraId="557E0EE2">
      <w:pPr>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3.8本项目不接受联合体磋商响应。</w:t>
      </w:r>
    </w:p>
    <w:p w14:paraId="4452DE56">
      <w:pPr>
        <w:pStyle w:val="4"/>
        <w:pageBreakBefore w:val="0"/>
        <w:widowControl w:val="0"/>
        <w:kinsoku/>
        <w:wordWrap/>
        <w:overflowPunct/>
        <w:topLinePunct w:val="0"/>
        <w:autoSpaceDE/>
        <w:autoSpaceDN/>
        <w:bidi w:val="0"/>
        <w:adjustRightInd/>
        <w:snapToGrid/>
        <w:spacing w:before="0" w:after="0" w:line="240" w:lineRule="auto"/>
        <w:ind w:left="0" w:leftChars="0"/>
        <w:textAlignment w:val="auto"/>
        <w:rPr>
          <w:rFonts w:hint="eastAsia" w:ascii="宋体" w:hAnsi="宋体" w:eastAsia="宋体" w:cs="宋体"/>
          <w:b/>
          <w:bCs w:val="0"/>
          <w:i w:val="0"/>
          <w:iCs w:val="0"/>
          <w:color w:val="auto"/>
          <w:sz w:val="21"/>
          <w:szCs w:val="21"/>
          <w:highlight w:val="none"/>
        </w:rPr>
      </w:pPr>
      <w:r>
        <w:rPr>
          <w:rFonts w:hint="eastAsia" w:ascii="宋体" w:hAnsi="宋体" w:eastAsia="宋体" w:cs="宋体"/>
          <w:b/>
          <w:bCs w:val="0"/>
          <w:i w:val="0"/>
          <w:iCs w:val="0"/>
          <w:color w:val="auto"/>
          <w:sz w:val="21"/>
          <w:szCs w:val="21"/>
          <w:highlight w:val="none"/>
        </w:rPr>
        <w:t>三、获取采购文件</w:t>
      </w:r>
      <w:bookmarkEnd w:id="8"/>
      <w:bookmarkEnd w:id="9"/>
      <w:bookmarkEnd w:id="10"/>
      <w:bookmarkEnd w:id="11"/>
    </w:p>
    <w:p w14:paraId="2698D7E8">
      <w:pPr>
        <w:pageBreakBefore w:val="0"/>
        <w:widowControl w:val="0"/>
        <w:kinsoku/>
        <w:wordWrap/>
        <w:overflowPunct/>
        <w:topLinePunct w:val="0"/>
        <w:autoSpaceDE/>
        <w:autoSpaceDN/>
        <w:bidi w:val="0"/>
        <w:adjustRightInd/>
        <w:snapToGrid/>
        <w:spacing w:line="240" w:lineRule="auto"/>
        <w:ind w:left="0" w:leftChars="0" w:firstLine="540"/>
        <w:textAlignment w:val="auto"/>
        <w:rPr>
          <w:rFonts w:hint="eastAsia" w:ascii="宋体" w:hAnsi="宋体" w:eastAsia="宋体" w:cs="宋体"/>
          <w:color w:val="auto"/>
          <w:sz w:val="21"/>
          <w:szCs w:val="21"/>
          <w:highlight w:val="none"/>
        </w:rPr>
      </w:pPr>
      <w:r>
        <w:rPr>
          <w:rFonts w:hint="eastAsia" w:ascii="宋体" w:hAnsi="宋体" w:eastAsia="宋体" w:cs="宋体"/>
          <w:i w:val="0"/>
          <w:iCs w:val="0"/>
          <w:color w:val="auto"/>
          <w:sz w:val="21"/>
          <w:szCs w:val="21"/>
          <w:highlight w:val="none"/>
        </w:rPr>
        <w:t>时间：</w:t>
      </w:r>
      <w:r>
        <w:rPr>
          <w:rFonts w:hint="eastAsia" w:ascii="宋体" w:hAnsi="宋体" w:eastAsia="宋体" w:cs="宋体"/>
          <w:color w:val="auto"/>
          <w:sz w:val="21"/>
          <w:szCs w:val="21"/>
          <w:highlight w:val="none"/>
          <w:u w:val="single"/>
          <w:lang w:val="en-US" w:eastAsia="zh-CN"/>
        </w:rPr>
        <w:t>202</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年</w:t>
      </w:r>
      <w:r>
        <w:rPr>
          <w:rFonts w:hint="eastAsia" w:ascii="宋体" w:hAnsi="宋体" w:cs="宋体"/>
          <w:color w:val="auto"/>
          <w:sz w:val="21"/>
          <w:szCs w:val="21"/>
          <w:highlight w:val="none"/>
          <w:u w:val="single"/>
          <w:lang w:val="en-US" w:eastAsia="zh-CN"/>
        </w:rPr>
        <w:t>01</w:t>
      </w:r>
      <w:r>
        <w:rPr>
          <w:rFonts w:hint="eastAsia" w:ascii="宋体" w:hAnsi="宋体" w:eastAsia="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21</w:t>
      </w:r>
      <w:r>
        <w:rPr>
          <w:rFonts w:hint="eastAsia" w:ascii="宋体" w:hAnsi="宋体" w:eastAsia="宋体" w:cs="宋体"/>
          <w:color w:val="auto"/>
          <w:sz w:val="21"/>
          <w:szCs w:val="21"/>
          <w:highlight w:val="none"/>
          <w:u w:val="single"/>
        </w:rPr>
        <w:t>日</w:t>
      </w:r>
      <w:r>
        <w:rPr>
          <w:rFonts w:hint="eastAsia" w:ascii="宋体" w:hAnsi="宋体" w:eastAsia="宋体" w:cs="宋体"/>
          <w:color w:val="auto"/>
          <w:sz w:val="21"/>
          <w:szCs w:val="21"/>
          <w:highlight w:val="none"/>
        </w:rPr>
        <w:t>至</w:t>
      </w:r>
      <w:r>
        <w:rPr>
          <w:rFonts w:hint="eastAsia" w:ascii="宋体" w:hAnsi="宋体" w:eastAsia="宋体" w:cs="宋体"/>
          <w:color w:val="auto"/>
          <w:sz w:val="21"/>
          <w:szCs w:val="21"/>
          <w:highlight w:val="none"/>
          <w:u w:val="single"/>
          <w:lang w:val="en-US" w:eastAsia="zh-CN"/>
        </w:rPr>
        <w:t>202</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年</w:t>
      </w:r>
      <w:r>
        <w:rPr>
          <w:rFonts w:hint="eastAsia" w:ascii="宋体" w:hAnsi="宋体" w:cs="宋体"/>
          <w:color w:val="auto"/>
          <w:sz w:val="21"/>
          <w:szCs w:val="21"/>
          <w:highlight w:val="none"/>
          <w:u w:val="single"/>
          <w:lang w:val="en-US" w:eastAsia="zh-CN"/>
        </w:rPr>
        <w:t>01</w:t>
      </w:r>
      <w:r>
        <w:rPr>
          <w:rFonts w:hint="eastAsia" w:ascii="宋体" w:hAnsi="宋体" w:eastAsia="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27</w:t>
      </w:r>
      <w:r>
        <w:rPr>
          <w:rFonts w:hint="eastAsia" w:ascii="宋体" w:hAnsi="宋体" w:eastAsia="宋体" w:cs="宋体"/>
          <w:color w:val="auto"/>
          <w:sz w:val="21"/>
          <w:szCs w:val="21"/>
          <w:highlight w:val="none"/>
          <w:u w:val="single"/>
        </w:rPr>
        <w:t>日</w:t>
      </w:r>
      <w:r>
        <w:rPr>
          <w:rFonts w:hint="eastAsia" w:ascii="宋体" w:hAnsi="宋体" w:eastAsia="宋体" w:cs="宋体"/>
          <w:color w:val="auto"/>
          <w:sz w:val="21"/>
          <w:szCs w:val="21"/>
          <w:highlight w:val="none"/>
        </w:rPr>
        <w:t>，每天上午</w:t>
      </w:r>
      <w:r>
        <w:rPr>
          <w:rFonts w:hint="eastAsia" w:ascii="宋体" w:hAnsi="宋体" w:cs="宋体"/>
          <w:color w:val="auto"/>
          <w:sz w:val="21"/>
          <w:szCs w:val="21"/>
          <w:highlight w:val="none"/>
          <w:lang w:val="en-US" w:eastAsia="zh-CN"/>
        </w:rPr>
        <w:t>08</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0至1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0，下午</w:t>
      </w:r>
      <w:r>
        <w:rPr>
          <w:rFonts w:hint="eastAsia" w:ascii="宋体" w:hAnsi="宋体" w:cs="宋体"/>
          <w:color w:val="auto"/>
          <w:sz w:val="21"/>
          <w:szCs w:val="21"/>
          <w:highlight w:val="none"/>
          <w:lang w:val="en-US" w:eastAsia="zh-CN"/>
        </w:rPr>
        <w:t>02</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0至</w:t>
      </w:r>
      <w:r>
        <w:rPr>
          <w:rFonts w:hint="eastAsia" w:ascii="宋体" w:hAnsi="宋体" w:cs="宋体"/>
          <w:color w:val="auto"/>
          <w:sz w:val="21"/>
          <w:szCs w:val="21"/>
          <w:highlight w:val="none"/>
          <w:lang w:val="en-US" w:eastAsia="zh-CN"/>
        </w:rPr>
        <w:t>05:00</w:t>
      </w:r>
      <w:r>
        <w:rPr>
          <w:rFonts w:hint="eastAsia" w:ascii="宋体" w:hAnsi="宋体" w:eastAsia="宋体" w:cs="宋体"/>
          <w:color w:val="auto"/>
          <w:sz w:val="21"/>
          <w:szCs w:val="21"/>
          <w:highlight w:val="none"/>
        </w:rPr>
        <w:t>（北京时间，法定节假日除外）</w:t>
      </w:r>
    </w:p>
    <w:p w14:paraId="2B0A4072">
      <w:pPr>
        <w:pageBreakBefore w:val="0"/>
        <w:widowControl w:val="0"/>
        <w:kinsoku/>
        <w:wordWrap/>
        <w:overflowPunct/>
        <w:topLinePunct w:val="0"/>
        <w:autoSpaceDE/>
        <w:autoSpaceDN/>
        <w:bidi w:val="0"/>
        <w:adjustRightInd/>
        <w:snapToGrid/>
        <w:spacing w:line="240" w:lineRule="auto"/>
        <w:ind w:left="0" w:leftChars="0" w:firstLine="540"/>
        <w:textAlignment w:val="auto"/>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地点：</w:t>
      </w:r>
      <w:r>
        <w:rPr>
          <w:rFonts w:hint="eastAsia" w:ascii="宋体" w:hAnsi="宋体" w:cs="宋体"/>
          <w:i w:val="0"/>
          <w:iCs w:val="0"/>
          <w:color w:val="auto"/>
          <w:sz w:val="21"/>
          <w:szCs w:val="21"/>
          <w:highlight w:val="none"/>
          <w:u w:val="none"/>
          <w:lang w:val="en-US" w:eastAsia="zh-CN"/>
        </w:rPr>
        <w:t>厦门市思明区莲岳路221号公交大厦A栋11楼</w:t>
      </w:r>
    </w:p>
    <w:p w14:paraId="48B8494C">
      <w:pPr>
        <w:pageBreakBefore w:val="0"/>
        <w:widowControl w:val="0"/>
        <w:kinsoku/>
        <w:wordWrap/>
        <w:overflowPunct/>
        <w:topLinePunct w:val="0"/>
        <w:autoSpaceDE/>
        <w:autoSpaceDN/>
        <w:bidi w:val="0"/>
        <w:adjustRightInd/>
        <w:snapToGrid/>
        <w:spacing w:line="240" w:lineRule="auto"/>
        <w:ind w:left="0" w:leftChars="0" w:firstLine="54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购买方式：</w:t>
      </w:r>
      <w:r>
        <w:rPr>
          <w:rFonts w:hint="eastAsia" w:ascii="宋体" w:hAnsi="宋体" w:eastAsia="宋体" w:cs="宋体"/>
          <w:color w:val="auto"/>
          <w:sz w:val="21"/>
          <w:szCs w:val="21"/>
          <w:highlight w:val="none"/>
        </w:rPr>
        <w:t>现场购买或邮寄购买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邮寄购买时，请各潜在供应商自行下载附件《供应商报名登记表》，按要求填写完整信息、附上报名凭证后发送至fjahxm@126.com，并联系获取采购文件（联系人陈小姐0592-5517577），我司将在收到《供应商报名登记表》后1个工作日内将采购文件发送至供应商指定邮箱。</w:t>
      </w:r>
      <w:r>
        <w:rPr>
          <w:rFonts w:hint="eastAsia" w:ascii="宋体" w:hAnsi="宋体" w:eastAsia="宋体" w:cs="宋体"/>
          <w:color w:val="auto"/>
          <w:sz w:val="21"/>
          <w:szCs w:val="21"/>
          <w:highlight w:val="none"/>
        </w:rPr>
        <w:t>邮寄购买标书费缴交账户:开户名：福建安华发展有限公司厦门分公司</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开户行：建行海沧绿苑支行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账 号：3515 0198 8601 0000 0198。</w:t>
      </w:r>
    </w:p>
    <w:p w14:paraId="1A732B03">
      <w:pPr>
        <w:pageBreakBefore w:val="0"/>
        <w:widowControl w:val="0"/>
        <w:kinsoku/>
        <w:wordWrap/>
        <w:overflowPunct/>
        <w:topLinePunct w:val="0"/>
        <w:autoSpaceDE/>
        <w:autoSpaceDN/>
        <w:bidi w:val="0"/>
        <w:adjustRightInd/>
        <w:snapToGrid/>
        <w:spacing w:line="240" w:lineRule="auto"/>
        <w:ind w:left="0" w:leftChars="0" w:firstLine="540"/>
        <w:textAlignment w:val="auto"/>
        <w:rPr>
          <w:rFonts w:hint="eastAsia" w:ascii="宋体" w:hAnsi="宋体" w:eastAsia="宋体" w:cs="宋体"/>
          <w:i w:val="0"/>
          <w:iCs w:val="0"/>
          <w:color w:val="auto"/>
          <w:sz w:val="21"/>
          <w:szCs w:val="21"/>
          <w:highlight w:val="none"/>
        </w:rPr>
      </w:pPr>
      <w:r>
        <w:rPr>
          <w:rFonts w:hint="eastAsia" w:ascii="宋体" w:hAnsi="宋体" w:eastAsia="宋体" w:cs="宋体"/>
          <w:color w:val="auto"/>
          <w:sz w:val="21"/>
          <w:szCs w:val="21"/>
          <w:highlight w:val="none"/>
        </w:rPr>
        <w:t>售价：￥</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0元</w:t>
      </w:r>
    </w:p>
    <w:p w14:paraId="6D0DC6D6">
      <w:pPr>
        <w:pStyle w:val="4"/>
        <w:pageBreakBefore w:val="0"/>
        <w:widowControl w:val="0"/>
        <w:kinsoku/>
        <w:wordWrap/>
        <w:overflowPunct/>
        <w:topLinePunct w:val="0"/>
        <w:autoSpaceDE/>
        <w:autoSpaceDN/>
        <w:bidi w:val="0"/>
        <w:adjustRightInd/>
        <w:snapToGrid/>
        <w:spacing w:before="0" w:after="0" w:line="240" w:lineRule="auto"/>
        <w:ind w:left="0" w:leftChars="0"/>
        <w:textAlignment w:val="auto"/>
        <w:rPr>
          <w:rFonts w:hint="eastAsia" w:ascii="宋体" w:hAnsi="宋体" w:eastAsia="宋体" w:cs="宋体"/>
          <w:b/>
          <w:bCs w:val="0"/>
          <w:i w:val="0"/>
          <w:iCs w:val="0"/>
          <w:color w:val="auto"/>
          <w:sz w:val="21"/>
          <w:szCs w:val="21"/>
          <w:highlight w:val="none"/>
        </w:rPr>
      </w:pPr>
      <w:bookmarkStart w:id="12" w:name="_Toc35393632"/>
      <w:bookmarkStart w:id="13" w:name="_Toc28359015"/>
      <w:bookmarkStart w:id="14" w:name="_Toc35393801"/>
      <w:bookmarkStart w:id="15" w:name="_Toc28359092"/>
      <w:r>
        <w:rPr>
          <w:rFonts w:hint="eastAsia" w:ascii="宋体" w:hAnsi="宋体" w:eastAsia="宋体" w:cs="宋体"/>
          <w:b/>
          <w:bCs w:val="0"/>
          <w:i w:val="0"/>
          <w:iCs w:val="0"/>
          <w:color w:val="auto"/>
          <w:sz w:val="21"/>
          <w:szCs w:val="21"/>
          <w:highlight w:val="none"/>
        </w:rPr>
        <w:t>四、响应文件提交</w:t>
      </w:r>
      <w:bookmarkEnd w:id="12"/>
      <w:bookmarkEnd w:id="13"/>
      <w:bookmarkEnd w:id="14"/>
      <w:bookmarkEnd w:id="15"/>
    </w:p>
    <w:p w14:paraId="31679B07">
      <w:pPr>
        <w:pageBreakBefore w:val="0"/>
        <w:widowControl w:val="0"/>
        <w:kinsoku/>
        <w:wordWrap/>
        <w:overflowPunct/>
        <w:topLinePunct w:val="0"/>
        <w:autoSpaceDE/>
        <w:autoSpaceDN/>
        <w:bidi w:val="0"/>
        <w:adjustRightInd/>
        <w:snapToGrid/>
        <w:spacing w:line="240" w:lineRule="auto"/>
        <w:ind w:left="0" w:leftChars="0" w:firstLine="54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时间：</w:t>
      </w:r>
      <w:r>
        <w:rPr>
          <w:rFonts w:hint="eastAsia" w:ascii="宋体" w:hAnsi="宋体" w:eastAsia="宋体" w:cs="宋体"/>
          <w:i w:val="0"/>
          <w:iCs w:val="0"/>
          <w:color w:val="auto"/>
          <w:sz w:val="21"/>
          <w:szCs w:val="21"/>
          <w:highlight w:val="none"/>
          <w:lang w:val="en-US" w:eastAsia="zh-CN"/>
        </w:rPr>
        <w:t>202</w:t>
      </w:r>
      <w:r>
        <w:rPr>
          <w:rFonts w:hint="eastAsia" w:ascii="宋体" w:hAnsi="宋体" w:cs="宋体"/>
          <w:i w:val="0"/>
          <w:iCs w:val="0"/>
          <w:color w:val="auto"/>
          <w:sz w:val="21"/>
          <w:szCs w:val="21"/>
          <w:highlight w:val="none"/>
          <w:lang w:val="en-US" w:eastAsia="zh-CN"/>
        </w:rPr>
        <w:t>5</w:t>
      </w:r>
      <w:r>
        <w:rPr>
          <w:rFonts w:hint="eastAsia" w:ascii="宋体" w:hAnsi="宋体" w:eastAsia="宋体" w:cs="宋体"/>
          <w:i w:val="0"/>
          <w:iCs w:val="0"/>
          <w:color w:val="auto"/>
          <w:sz w:val="21"/>
          <w:szCs w:val="21"/>
          <w:highlight w:val="none"/>
        </w:rPr>
        <w:t>年</w:t>
      </w:r>
      <w:r>
        <w:rPr>
          <w:rFonts w:hint="eastAsia" w:ascii="宋体" w:hAnsi="宋体" w:cs="宋体"/>
          <w:i w:val="0"/>
          <w:iCs w:val="0"/>
          <w:color w:val="auto"/>
          <w:sz w:val="21"/>
          <w:szCs w:val="21"/>
          <w:highlight w:val="none"/>
          <w:lang w:val="en-US" w:eastAsia="zh-CN"/>
        </w:rPr>
        <w:t>02月12日09</w:t>
      </w:r>
      <w:r>
        <w:rPr>
          <w:rFonts w:hint="eastAsia" w:ascii="宋体" w:hAnsi="宋体" w:eastAsia="宋体" w:cs="宋体"/>
          <w:i w:val="0"/>
          <w:iCs w:val="0"/>
          <w:color w:val="auto"/>
          <w:sz w:val="21"/>
          <w:szCs w:val="21"/>
          <w:highlight w:val="none"/>
        </w:rPr>
        <w:t>点</w:t>
      </w:r>
      <w:r>
        <w:rPr>
          <w:rFonts w:hint="eastAsia" w:ascii="宋体" w:hAnsi="宋体" w:cs="宋体"/>
          <w:i w:val="0"/>
          <w:iCs w:val="0"/>
          <w:color w:val="auto"/>
          <w:sz w:val="21"/>
          <w:szCs w:val="21"/>
          <w:highlight w:val="none"/>
          <w:lang w:val="en-US" w:eastAsia="zh-CN"/>
        </w:rPr>
        <w:t>30</w:t>
      </w:r>
      <w:r>
        <w:rPr>
          <w:rFonts w:hint="eastAsia" w:ascii="宋体" w:hAnsi="宋体" w:eastAsia="宋体" w:cs="宋体"/>
          <w:i w:val="0"/>
          <w:iCs w:val="0"/>
          <w:color w:val="auto"/>
          <w:sz w:val="21"/>
          <w:szCs w:val="21"/>
          <w:highlight w:val="none"/>
        </w:rPr>
        <w:t>分</w:t>
      </w:r>
      <w:r>
        <w:rPr>
          <w:rFonts w:hint="eastAsia" w:ascii="宋体" w:hAnsi="宋体" w:eastAsia="宋体" w:cs="宋体"/>
          <w:i w:val="0"/>
          <w:iCs w:val="0"/>
          <w:color w:val="auto"/>
          <w:sz w:val="21"/>
          <w:szCs w:val="21"/>
          <w:highlight w:val="none"/>
        </w:rPr>
        <w:t>（北京时间）</w:t>
      </w:r>
    </w:p>
    <w:p w14:paraId="5EE7130F">
      <w:pPr>
        <w:pageBreakBefore w:val="0"/>
        <w:widowControl w:val="0"/>
        <w:kinsoku/>
        <w:wordWrap/>
        <w:overflowPunct/>
        <w:topLinePunct w:val="0"/>
        <w:autoSpaceDE/>
        <w:autoSpaceDN/>
        <w:bidi w:val="0"/>
        <w:adjustRightInd/>
        <w:snapToGrid/>
        <w:spacing w:line="240" w:lineRule="auto"/>
        <w:ind w:left="0" w:leftChars="0" w:firstLine="54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地点：厦门市思明区莲岳路221号公交大厦</w:t>
      </w:r>
      <w:r>
        <w:rPr>
          <w:rFonts w:hint="eastAsia" w:ascii="宋体" w:hAnsi="宋体" w:eastAsia="宋体" w:cs="宋体"/>
          <w:i w:val="0"/>
          <w:iCs w:val="0"/>
          <w:color w:val="auto"/>
          <w:sz w:val="21"/>
          <w:szCs w:val="21"/>
          <w:highlight w:val="none"/>
          <w:lang w:val="en-US" w:eastAsia="zh-CN"/>
        </w:rPr>
        <w:t>A栋</w:t>
      </w:r>
      <w:r>
        <w:rPr>
          <w:rFonts w:hint="eastAsia" w:ascii="宋体" w:hAnsi="宋体" w:eastAsia="宋体" w:cs="宋体"/>
          <w:i w:val="0"/>
          <w:iCs w:val="0"/>
          <w:color w:val="auto"/>
          <w:sz w:val="21"/>
          <w:szCs w:val="21"/>
          <w:highlight w:val="none"/>
        </w:rPr>
        <w:t>1</w:t>
      </w:r>
      <w:r>
        <w:rPr>
          <w:rFonts w:hint="eastAsia" w:ascii="宋体" w:hAnsi="宋体" w:cs="宋体"/>
          <w:i w:val="0"/>
          <w:iCs w:val="0"/>
          <w:color w:val="auto"/>
          <w:sz w:val="21"/>
          <w:szCs w:val="21"/>
          <w:highlight w:val="none"/>
          <w:lang w:val="en-US" w:eastAsia="zh-CN"/>
        </w:rPr>
        <w:t>2</w:t>
      </w:r>
      <w:r>
        <w:rPr>
          <w:rFonts w:hint="eastAsia" w:ascii="宋体" w:hAnsi="宋体" w:eastAsia="宋体" w:cs="宋体"/>
          <w:i w:val="0"/>
          <w:iCs w:val="0"/>
          <w:color w:val="auto"/>
          <w:sz w:val="21"/>
          <w:szCs w:val="21"/>
          <w:highlight w:val="none"/>
        </w:rPr>
        <w:t>楼</w:t>
      </w:r>
      <w:r>
        <w:rPr>
          <w:rFonts w:hint="eastAsia" w:ascii="宋体" w:hAnsi="宋体" w:eastAsia="宋体" w:cs="宋体"/>
          <w:i w:val="0"/>
          <w:iCs w:val="0"/>
          <w:color w:val="auto"/>
          <w:sz w:val="21"/>
          <w:szCs w:val="21"/>
          <w:highlight w:val="none"/>
          <w:lang w:eastAsia="zh-CN"/>
        </w:rPr>
        <w:t>开标厅</w:t>
      </w:r>
    </w:p>
    <w:p w14:paraId="26B661D5">
      <w:pPr>
        <w:pStyle w:val="4"/>
        <w:pageBreakBefore w:val="0"/>
        <w:widowControl w:val="0"/>
        <w:kinsoku/>
        <w:wordWrap/>
        <w:overflowPunct/>
        <w:topLinePunct w:val="0"/>
        <w:autoSpaceDE/>
        <w:autoSpaceDN/>
        <w:bidi w:val="0"/>
        <w:adjustRightInd/>
        <w:snapToGrid/>
        <w:spacing w:before="0" w:after="0" w:line="240" w:lineRule="auto"/>
        <w:ind w:left="0" w:leftChars="0"/>
        <w:textAlignment w:val="auto"/>
        <w:rPr>
          <w:rFonts w:hint="eastAsia" w:ascii="宋体" w:hAnsi="宋体" w:eastAsia="宋体" w:cs="宋体"/>
          <w:b/>
          <w:bCs w:val="0"/>
          <w:i w:val="0"/>
          <w:iCs w:val="0"/>
          <w:color w:val="auto"/>
          <w:sz w:val="21"/>
          <w:szCs w:val="21"/>
          <w:highlight w:val="none"/>
        </w:rPr>
      </w:pPr>
      <w:bookmarkStart w:id="16" w:name="_Toc28359093"/>
      <w:bookmarkStart w:id="17" w:name="_Toc28359016"/>
      <w:bookmarkStart w:id="18" w:name="_Toc35393633"/>
      <w:bookmarkStart w:id="19" w:name="_Toc35393802"/>
      <w:r>
        <w:rPr>
          <w:rFonts w:hint="eastAsia" w:ascii="宋体" w:hAnsi="宋体" w:eastAsia="宋体" w:cs="宋体"/>
          <w:b/>
          <w:bCs w:val="0"/>
          <w:i w:val="0"/>
          <w:iCs w:val="0"/>
          <w:color w:val="auto"/>
          <w:sz w:val="21"/>
          <w:szCs w:val="21"/>
          <w:highlight w:val="none"/>
        </w:rPr>
        <w:t>五、开启</w:t>
      </w:r>
      <w:bookmarkEnd w:id="16"/>
      <w:bookmarkEnd w:id="17"/>
      <w:bookmarkEnd w:id="18"/>
      <w:bookmarkEnd w:id="19"/>
    </w:p>
    <w:p w14:paraId="340D1D59">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bCs/>
          <w:i w:val="0"/>
          <w:iCs w:val="0"/>
          <w:color w:val="auto"/>
          <w:sz w:val="21"/>
          <w:szCs w:val="21"/>
          <w:highlight w:val="none"/>
          <w:u w:val="single"/>
        </w:rPr>
      </w:pPr>
      <w:r>
        <w:rPr>
          <w:rFonts w:hint="eastAsia" w:ascii="宋体" w:hAnsi="宋体" w:eastAsia="宋体" w:cs="宋体"/>
          <w:i w:val="0"/>
          <w:iCs w:val="0"/>
          <w:color w:val="auto"/>
          <w:sz w:val="21"/>
          <w:szCs w:val="21"/>
          <w:highlight w:val="none"/>
        </w:rPr>
        <w:t>时间：</w:t>
      </w:r>
      <w:r>
        <w:rPr>
          <w:rFonts w:hint="eastAsia" w:ascii="宋体" w:hAnsi="宋体" w:eastAsia="宋体" w:cs="宋体"/>
          <w:i w:val="0"/>
          <w:iCs w:val="0"/>
          <w:color w:val="auto"/>
          <w:sz w:val="21"/>
          <w:szCs w:val="21"/>
          <w:highlight w:val="none"/>
          <w:lang w:val="en-US" w:eastAsia="zh-CN"/>
        </w:rPr>
        <w:t>202</w:t>
      </w:r>
      <w:r>
        <w:rPr>
          <w:rFonts w:hint="eastAsia" w:ascii="宋体" w:hAnsi="宋体" w:cs="宋体"/>
          <w:i w:val="0"/>
          <w:iCs w:val="0"/>
          <w:color w:val="auto"/>
          <w:sz w:val="21"/>
          <w:szCs w:val="21"/>
          <w:highlight w:val="none"/>
          <w:lang w:val="en-US" w:eastAsia="zh-CN"/>
        </w:rPr>
        <w:t>5</w:t>
      </w:r>
      <w:r>
        <w:rPr>
          <w:rFonts w:hint="eastAsia" w:ascii="宋体" w:hAnsi="宋体" w:eastAsia="宋体" w:cs="宋体"/>
          <w:i w:val="0"/>
          <w:iCs w:val="0"/>
          <w:color w:val="auto"/>
          <w:sz w:val="21"/>
          <w:szCs w:val="21"/>
          <w:highlight w:val="none"/>
        </w:rPr>
        <w:t>年</w:t>
      </w:r>
      <w:r>
        <w:rPr>
          <w:rFonts w:hint="eastAsia" w:ascii="宋体" w:hAnsi="宋体" w:cs="宋体"/>
          <w:i w:val="0"/>
          <w:iCs w:val="0"/>
          <w:color w:val="auto"/>
          <w:sz w:val="21"/>
          <w:szCs w:val="21"/>
          <w:highlight w:val="none"/>
          <w:lang w:val="en-US" w:eastAsia="zh-CN"/>
        </w:rPr>
        <w:t>02月12日09</w:t>
      </w:r>
      <w:r>
        <w:rPr>
          <w:rFonts w:hint="eastAsia" w:ascii="宋体" w:hAnsi="宋体" w:eastAsia="宋体" w:cs="宋体"/>
          <w:i w:val="0"/>
          <w:iCs w:val="0"/>
          <w:color w:val="auto"/>
          <w:sz w:val="21"/>
          <w:szCs w:val="21"/>
          <w:highlight w:val="none"/>
        </w:rPr>
        <w:t>点</w:t>
      </w:r>
      <w:r>
        <w:rPr>
          <w:rFonts w:hint="eastAsia" w:ascii="宋体" w:hAnsi="宋体" w:cs="宋体"/>
          <w:i w:val="0"/>
          <w:iCs w:val="0"/>
          <w:color w:val="auto"/>
          <w:sz w:val="21"/>
          <w:szCs w:val="21"/>
          <w:highlight w:val="none"/>
          <w:lang w:val="en-US" w:eastAsia="zh-CN"/>
        </w:rPr>
        <w:t>30</w:t>
      </w:r>
      <w:r>
        <w:rPr>
          <w:rFonts w:hint="eastAsia" w:ascii="宋体" w:hAnsi="宋体" w:eastAsia="宋体" w:cs="宋体"/>
          <w:i w:val="0"/>
          <w:iCs w:val="0"/>
          <w:color w:val="auto"/>
          <w:sz w:val="21"/>
          <w:szCs w:val="21"/>
          <w:highlight w:val="none"/>
        </w:rPr>
        <w:t>分</w:t>
      </w:r>
      <w:r>
        <w:rPr>
          <w:rFonts w:hint="eastAsia" w:ascii="宋体" w:hAnsi="宋体" w:eastAsia="宋体" w:cs="宋体"/>
          <w:bCs/>
          <w:i w:val="0"/>
          <w:iCs w:val="0"/>
          <w:color w:val="auto"/>
          <w:sz w:val="21"/>
          <w:szCs w:val="21"/>
          <w:highlight w:val="none"/>
        </w:rPr>
        <w:t>（北京时间）</w:t>
      </w:r>
    </w:p>
    <w:p w14:paraId="46A10FCF">
      <w:pPr>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Cs/>
          <w:i w:val="0"/>
          <w:iCs w:val="0"/>
          <w:color w:val="auto"/>
          <w:sz w:val="21"/>
          <w:szCs w:val="21"/>
          <w:highlight w:val="none"/>
          <w:u w:val="single"/>
        </w:rPr>
      </w:pPr>
      <w:r>
        <w:rPr>
          <w:rFonts w:hint="eastAsia" w:ascii="宋体" w:hAnsi="宋体" w:eastAsia="宋体" w:cs="宋体"/>
          <w:i w:val="0"/>
          <w:iCs w:val="0"/>
          <w:color w:val="auto"/>
          <w:sz w:val="21"/>
          <w:szCs w:val="21"/>
          <w:highlight w:val="none"/>
        </w:rPr>
        <w:t>地点：厦门市思明区莲岳路221号公交大厦</w:t>
      </w:r>
      <w:r>
        <w:rPr>
          <w:rFonts w:hint="eastAsia" w:ascii="宋体" w:hAnsi="宋体" w:eastAsia="宋体" w:cs="宋体"/>
          <w:i w:val="0"/>
          <w:iCs w:val="0"/>
          <w:color w:val="auto"/>
          <w:sz w:val="21"/>
          <w:szCs w:val="21"/>
          <w:highlight w:val="none"/>
          <w:lang w:val="en-US" w:eastAsia="zh-CN"/>
        </w:rPr>
        <w:t>A栋</w:t>
      </w:r>
      <w:r>
        <w:rPr>
          <w:rFonts w:hint="eastAsia" w:ascii="宋体" w:hAnsi="宋体" w:eastAsia="宋体" w:cs="宋体"/>
          <w:i w:val="0"/>
          <w:iCs w:val="0"/>
          <w:color w:val="auto"/>
          <w:sz w:val="21"/>
          <w:szCs w:val="21"/>
          <w:highlight w:val="none"/>
        </w:rPr>
        <w:t>11楼</w:t>
      </w:r>
      <w:r>
        <w:rPr>
          <w:rFonts w:hint="eastAsia" w:ascii="宋体" w:hAnsi="宋体" w:eastAsia="宋体" w:cs="宋体"/>
          <w:i w:val="0"/>
          <w:iCs w:val="0"/>
          <w:color w:val="auto"/>
          <w:sz w:val="21"/>
          <w:szCs w:val="21"/>
          <w:highlight w:val="none"/>
          <w:lang w:eastAsia="zh-CN"/>
        </w:rPr>
        <w:t>评标室</w:t>
      </w:r>
    </w:p>
    <w:p w14:paraId="55D858D0">
      <w:pPr>
        <w:pStyle w:val="4"/>
        <w:pageBreakBefore w:val="0"/>
        <w:widowControl w:val="0"/>
        <w:kinsoku/>
        <w:wordWrap/>
        <w:overflowPunct/>
        <w:topLinePunct w:val="0"/>
        <w:autoSpaceDE/>
        <w:autoSpaceDN/>
        <w:bidi w:val="0"/>
        <w:adjustRightInd/>
        <w:snapToGrid/>
        <w:spacing w:before="0" w:after="0" w:line="240" w:lineRule="auto"/>
        <w:ind w:left="0" w:leftChars="0"/>
        <w:textAlignment w:val="auto"/>
        <w:rPr>
          <w:rFonts w:hint="eastAsia" w:ascii="宋体" w:hAnsi="宋体" w:eastAsia="宋体" w:cs="宋体"/>
          <w:b/>
          <w:bCs w:val="0"/>
          <w:i w:val="0"/>
          <w:iCs w:val="0"/>
          <w:color w:val="auto"/>
          <w:sz w:val="21"/>
          <w:szCs w:val="21"/>
          <w:highlight w:val="none"/>
        </w:rPr>
      </w:pPr>
      <w:bookmarkStart w:id="20" w:name="_Toc35393634"/>
      <w:bookmarkStart w:id="21" w:name="_Toc35393803"/>
      <w:bookmarkStart w:id="22" w:name="_Toc28359094"/>
      <w:bookmarkStart w:id="23" w:name="_Toc28359017"/>
      <w:r>
        <w:rPr>
          <w:rFonts w:hint="eastAsia" w:ascii="宋体" w:hAnsi="宋体" w:eastAsia="宋体" w:cs="宋体"/>
          <w:b/>
          <w:bCs w:val="0"/>
          <w:i w:val="0"/>
          <w:iCs w:val="0"/>
          <w:color w:val="auto"/>
          <w:sz w:val="21"/>
          <w:szCs w:val="21"/>
          <w:highlight w:val="none"/>
        </w:rPr>
        <w:t>六、公告期限</w:t>
      </w:r>
      <w:bookmarkEnd w:id="20"/>
      <w:bookmarkEnd w:id="21"/>
      <w:bookmarkEnd w:id="22"/>
      <w:bookmarkEnd w:id="23"/>
    </w:p>
    <w:p w14:paraId="251602EB">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olor w:val="auto"/>
          <w:kern w:val="0"/>
          <w:sz w:val="21"/>
          <w:szCs w:val="21"/>
        </w:rPr>
      </w:pPr>
      <w:r>
        <w:rPr>
          <w:rFonts w:hint="eastAsia" w:ascii="宋体" w:hAnsi="宋体" w:eastAsia="宋体" w:cs="宋体"/>
          <w:i w:val="0"/>
          <w:iCs w:val="0"/>
          <w:color w:val="auto"/>
          <w:kern w:val="0"/>
          <w:sz w:val="21"/>
          <w:szCs w:val="21"/>
          <w:highlight w:val="none"/>
        </w:rPr>
        <w:t>自本公告发布之日起3个工作日</w:t>
      </w:r>
      <w:r>
        <w:rPr>
          <w:rFonts w:hint="eastAsia" w:ascii="宋体" w:hAnsi="宋体" w:eastAsia="宋体" w:cs="宋体"/>
          <w:i w:val="0"/>
          <w:iCs w:val="0"/>
          <w:color w:val="auto"/>
          <w:kern w:val="0"/>
          <w:sz w:val="21"/>
          <w:szCs w:val="21"/>
        </w:rPr>
        <w:t>。</w:t>
      </w:r>
    </w:p>
    <w:p w14:paraId="3B6105EC">
      <w:pPr>
        <w:pStyle w:val="4"/>
        <w:pageBreakBefore w:val="0"/>
        <w:widowControl w:val="0"/>
        <w:kinsoku/>
        <w:wordWrap/>
        <w:overflowPunct/>
        <w:topLinePunct w:val="0"/>
        <w:autoSpaceDE/>
        <w:autoSpaceDN/>
        <w:bidi w:val="0"/>
        <w:adjustRightInd/>
        <w:snapToGrid/>
        <w:spacing w:before="0" w:after="0" w:line="240" w:lineRule="auto"/>
        <w:ind w:left="0" w:leftChars="0"/>
        <w:textAlignment w:val="auto"/>
        <w:rPr>
          <w:rFonts w:hint="eastAsia" w:ascii="宋体" w:hAnsi="宋体" w:eastAsia="宋体" w:cs="宋体"/>
          <w:b/>
          <w:bCs w:val="0"/>
          <w:i w:val="0"/>
          <w:iCs w:val="0"/>
          <w:color w:val="auto"/>
          <w:sz w:val="21"/>
          <w:szCs w:val="21"/>
        </w:rPr>
      </w:pPr>
      <w:bookmarkStart w:id="24" w:name="_Toc35393635"/>
      <w:bookmarkStart w:id="25" w:name="_Toc35393804"/>
      <w:r>
        <w:rPr>
          <w:rFonts w:hint="eastAsia" w:ascii="宋体" w:hAnsi="宋体" w:eastAsia="宋体" w:cs="宋体"/>
          <w:b/>
          <w:bCs w:val="0"/>
          <w:i w:val="0"/>
          <w:iCs w:val="0"/>
          <w:color w:val="auto"/>
          <w:sz w:val="21"/>
          <w:szCs w:val="21"/>
        </w:rPr>
        <w:t>七、其他补充事宜</w:t>
      </w:r>
      <w:bookmarkEnd w:id="24"/>
      <w:bookmarkEnd w:id="25"/>
    </w:p>
    <w:p w14:paraId="25AEB5DD">
      <w:pPr>
        <w:pageBreakBefore w:val="0"/>
        <w:widowControl w:val="0"/>
        <w:kinsoku/>
        <w:wordWrap/>
        <w:overflowPunct/>
        <w:topLinePunct w:val="0"/>
        <w:autoSpaceDE/>
        <w:autoSpaceDN/>
        <w:bidi w:val="0"/>
        <w:adjustRightInd/>
        <w:snapToGrid/>
        <w:spacing w:line="240" w:lineRule="auto"/>
        <w:ind w:left="0" w:leftChars="0" w:firstLine="420"/>
        <w:textAlignment w:val="auto"/>
        <w:rPr>
          <w:rFonts w:hint="eastAsia" w:ascii="宋体" w:hAnsi="宋体" w:eastAsia="宋体" w:cs="宋体"/>
          <w:i w:val="0"/>
          <w:iCs w:val="0"/>
          <w:color w:val="auto"/>
          <w:sz w:val="21"/>
          <w:szCs w:val="21"/>
          <w:lang w:eastAsia="zh-CN"/>
        </w:rPr>
      </w:pPr>
      <w:r>
        <w:rPr>
          <w:rFonts w:hint="eastAsia" w:ascii="宋体" w:hAnsi="宋体" w:cs="宋体"/>
          <w:i w:val="0"/>
          <w:iCs w:val="0"/>
          <w:color w:val="auto"/>
          <w:kern w:val="0"/>
          <w:sz w:val="21"/>
          <w:szCs w:val="21"/>
          <w:lang w:val="en-US" w:eastAsia="zh-CN"/>
        </w:rPr>
        <w:t>1.</w:t>
      </w:r>
      <w:r>
        <w:rPr>
          <w:rFonts w:hint="eastAsia" w:ascii="宋体" w:hAnsi="宋体" w:eastAsia="宋体" w:cs="宋体"/>
          <w:i w:val="0"/>
          <w:iCs w:val="0"/>
          <w:color w:val="auto"/>
          <w:sz w:val="21"/>
          <w:szCs w:val="21"/>
          <w:lang w:eastAsia="zh-CN"/>
        </w:rPr>
        <w:t>本项目不属于政府采购项目，本公告“二、申请人的资格要求1.满足《中华人民共和国政府采购法》第二十二条规定；2.落实政府采购政策需满足的资格要求。”的条款规定均不适用于本项目，本采购公告上述两个条款要求予以删除，特此更正。</w:t>
      </w:r>
    </w:p>
    <w:p w14:paraId="341D2DA8">
      <w:pPr>
        <w:pStyle w:val="4"/>
        <w:pageBreakBefore w:val="0"/>
        <w:widowControl w:val="0"/>
        <w:kinsoku/>
        <w:wordWrap/>
        <w:overflowPunct/>
        <w:topLinePunct w:val="0"/>
        <w:autoSpaceDE/>
        <w:autoSpaceDN/>
        <w:bidi w:val="0"/>
        <w:adjustRightInd/>
        <w:snapToGrid/>
        <w:spacing w:before="0" w:after="0" w:line="240" w:lineRule="auto"/>
        <w:ind w:left="0" w:leftChars="0"/>
        <w:textAlignment w:val="auto"/>
        <w:rPr>
          <w:rFonts w:hint="eastAsia" w:ascii="宋体" w:hAnsi="宋体" w:eastAsia="宋体" w:cs="宋体"/>
          <w:b/>
          <w:bCs w:val="0"/>
          <w:i w:val="0"/>
          <w:iCs w:val="0"/>
          <w:color w:val="auto"/>
          <w:sz w:val="21"/>
          <w:szCs w:val="21"/>
        </w:rPr>
      </w:pPr>
      <w:bookmarkStart w:id="26" w:name="_Toc35393805"/>
      <w:bookmarkStart w:id="27" w:name="_Toc28359095"/>
      <w:bookmarkStart w:id="28" w:name="_Toc28359018"/>
      <w:bookmarkStart w:id="29" w:name="_Toc35393636"/>
      <w:r>
        <w:rPr>
          <w:rFonts w:hint="eastAsia" w:ascii="宋体" w:hAnsi="宋体" w:eastAsia="宋体" w:cs="宋体"/>
          <w:b/>
          <w:bCs w:val="0"/>
          <w:i w:val="0"/>
          <w:iCs w:val="0"/>
          <w:color w:val="auto"/>
          <w:sz w:val="21"/>
          <w:szCs w:val="21"/>
        </w:rPr>
        <w:t>八、凡对本次采购提出询问，请按以下方式联系。</w:t>
      </w:r>
      <w:bookmarkEnd w:id="26"/>
      <w:bookmarkEnd w:id="27"/>
      <w:bookmarkEnd w:id="28"/>
      <w:bookmarkEnd w:id="29"/>
    </w:p>
    <w:p w14:paraId="52E39559">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olor w:val="auto"/>
          <w:sz w:val="21"/>
          <w:szCs w:val="21"/>
        </w:rPr>
      </w:pPr>
      <w:bookmarkStart w:id="30" w:name="_Toc28359019"/>
      <w:bookmarkStart w:id="31" w:name="_Toc35393806"/>
      <w:bookmarkStart w:id="32" w:name="_Toc35393637"/>
      <w:bookmarkStart w:id="33" w:name="_Toc28359096"/>
      <w:r>
        <w:rPr>
          <w:rFonts w:hint="eastAsia" w:ascii="宋体" w:hAnsi="宋体" w:eastAsia="宋体" w:cs="宋体"/>
          <w:i w:val="0"/>
          <w:iCs w:val="0"/>
          <w:color w:val="auto"/>
          <w:sz w:val="21"/>
          <w:szCs w:val="21"/>
        </w:rPr>
        <w:t>1.采购人信息</w:t>
      </w:r>
      <w:bookmarkEnd w:id="30"/>
      <w:bookmarkEnd w:id="31"/>
      <w:bookmarkEnd w:id="32"/>
      <w:bookmarkEnd w:id="33"/>
    </w:p>
    <w:p w14:paraId="74C03430">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名    称：</w:t>
      </w:r>
      <w:r>
        <w:rPr>
          <w:rFonts w:hint="eastAsia" w:ascii="宋体" w:hAnsi="宋体" w:eastAsia="宋体" w:cs="宋体"/>
          <w:i w:val="0"/>
          <w:iCs w:val="0"/>
          <w:color w:val="auto"/>
          <w:sz w:val="21"/>
          <w:szCs w:val="21"/>
          <w:lang w:eastAsia="zh-CN"/>
        </w:rPr>
        <w:t>厦门海洋职业技术学院</w:t>
      </w:r>
    </w:p>
    <w:p w14:paraId="5DEDEE02">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地    址：</w:t>
      </w:r>
      <w:r>
        <w:rPr>
          <w:rFonts w:hint="eastAsia" w:ascii="宋体" w:hAnsi="宋体" w:eastAsia="宋体" w:cs="宋体"/>
          <w:i w:val="0"/>
          <w:iCs w:val="0"/>
          <w:color w:val="auto"/>
          <w:sz w:val="21"/>
          <w:szCs w:val="21"/>
          <w:lang w:eastAsia="zh-CN"/>
        </w:rPr>
        <w:t>厦门市翔安区洪钟路4566号</w:t>
      </w:r>
    </w:p>
    <w:p w14:paraId="30327009">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default"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rPr>
        <w:t>联系方式：</w:t>
      </w:r>
      <w:r>
        <w:rPr>
          <w:rFonts w:hint="eastAsia" w:ascii="宋体" w:hAnsi="宋体" w:cs="宋体"/>
          <w:i w:val="0"/>
          <w:iCs w:val="0"/>
          <w:color w:val="auto"/>
          <w:sz w:val="21"/>
          <w:szCs w:val="21"/>
          <w:highlight w:val="none"/>
          <w:lang w:val="en-US" w:eastAsia="zh-CN"/>
        </w:rPr>
        <w:t>0592-7769264</w:t>
      </w:r>
    </w:p>
    <w:p w14:paraId="6F67FC1B">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olor w:val="auto"/>
          <w:sz w:val="21"/>
          <w:szCs w:val="21"/>
          <w:lang w:eastAsia="zh-CN"/>
        </w:rPr>
      </w:pPr>
    </w:p>
    <w:p w14:paraId="37FF37DC">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olor w:val="auto"/>
          <w:sz w:val="21"/>
          <w:szCs w:val="21"/>
          <w:lang w:eastAsia="zh-CN"/>
        </w:rPr>
      </w:pPr>
      <w:r>
        <w:rPr>
          <w:rFonts w:hint="eastAsia" w:ascii="宋体" w:hAnsi="宋体" w:eastAsia="宋体" w:cs="宋体"/>
          <w:i w:val="0"/>
          <w:iCs w:val="0"/>
          <w:color w:val="auto"/>
          <w:sz w:val="21"/>
          <w:szCs w:val="21"/>
          <w:lang w:eastAsia="zh-CN"/>
        </w:rPr>
        <w:t>2.采购代理机构信息</w:t>
      </w:r>
    </w:p>
    <w:p w14:paraId="79A4BD9D">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olor w:val="auto"/>
          <w:sz w:val="21"/>
          <w:szCs w:val="21"/>
          <w:lang w:eastAsia="zh-CN"/>
        </w:rPr>
      </w:pPr>
      <w:bookmarkStart w:id="34" w:name="_Toc28359010"/>
      <w:bookmarkStart w:id="35" w:name="_Toc28359087"/>
      <w:r>
        <w:rPr>
          <w:rFonts w:hint="eastAsia" w:ascii="宋体" w:hAnsi="宋体" w:eastAsia="宋体" w:cs="宋体"/>
          <w:i w:val="0"/>
          <w:iCs w:val="0"/>
          <w:color w:val="auto"/>
          <w:sz w:val="21"/>
          <w:szCs w:val="21"/>
          <w:lang w:eastAsia="zh-CN"/>
        </w:rPr>
        <w:t>名    称：福建安华发展有限公司</w:t>
      </w:r>
    </w:p>
    <w:p w14:paraId="241D7EE7">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olor w:val="auto"/>
          <w:sz w:val="21"/>
          <w:szCs w:val="21"/>
          <w:lang w:eastAsia="zh-CN"/>
        </w:rPr>
      </w:pPr>
      <w:r>
        <w:rPr>
          <w:rFonts w:hint="eastAsia" w:ascii="宋体" w:hAnsi="宋体" w:eastAsia="宋体" w:cs="宋体"/>
          <w:i w:val="0"/>
          <w:iCs w:val="0"/>
          <w:color w:val="auto"/>
          <w:sz w:val="21"/>
          <w:szCs w:val="21"/>
          <w:lang w:eastAsia="zh-CN"/>
        </w:rPr>
        <w:t>地    址：厦门市思明区莲岳路221号公交大厦</w:t>
      </w:r>
      <w:r>
        <w:rPr>
          <w:rFonts w:hint="eastAsia" w:ascii="宋体" w:hAnsi="宋体" w:eastAsia="宋体" w:cs="宋体"/>
          <w:i w:val="0"/>
          <w:iCs w:val="0"/>
          <w:color w:val="auto"/>
          <w:sz w:val="21"/>
          <w:szCs w:val="21"/>
          <w:lang w:val="en-US" w:eastAsia="zh-CN"/>
        </w:rPr>
        <w:t>A栋</w:t>
      </w:r>
      <w:r>
        <w:rPr>
          <w:rFonts w:hint="eastAsia" w:ascii="宋体" w:hAnsi="宋体" w:eastAsia="宋体" w:cs="宋体"/>
          <w:i w:val="0"/>
          <w:iCs w:val="0"/>
          <w:color w:val="auto"/>
          <w:sz w:val="21"/>
          <w:szCs w:val="21"/>
          <w:lang w:eastAsia="zh-CN"/>
        </w:rPr>
        <w:t>11楼</w:t>
      </w:r>
    </w:p>
    <w:p w14:paraId="14483207">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default"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eastAsia="zh-CN"/>
        </w:rPr>
        <w:t>联系方式：0592-5517577</w:t>
      </w:r>
    </w:p>
    <w:p w14:paraId="291E0ACE">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olor w:val="auto"/>
          <w:sz w:val="21"/>
          <w:szCs w:val="21"/>
          <w:lang w:eastAsia="zh-CN"/>
        </w:rPr>
      </w:pPr>
    </w:p>
    <w:p w14:paraId="1BD27A08">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iCs w:val="0"/>
          <w:color w:val="auto"/>
          <w:sz w:val="21"/>
          <w:szCs w:val="21"/>
          <w:lang w:eastAsia="zh-CN"/>
        </w:rPr>
      </w:pPr>
      <w:r>
        <w:rPr>
          <w:rFonts w:hint="eastAsia" w:ascii="宋体" w:hAnsi="宋体" w:eastAsia="宋体" w:cs="宋体"/>
          <w:i w:val="0"/>
          <w:iCs w:val="0"/>
          <w:color w:val="auto"/>
          <w:sz w:val="21"/>
          <w:szCs w:val="21"/>
          <w:lang w:eastAsia="zh-CN"/>
        </w:rPr>
        <w:t>3.项目联系方式</w:t>
      </w:r>
      <w:bookmarkEnd w:id="34"/>
      <w:bookmarkEnd w:id="35"/>
    </w:p>
    <w:p w14:paraId="778CE684">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default"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eastAsia="zh-CN"/>
        </w:rPr>
        <w:t>项目联系人：</w:t>
      </w:r>
      <w:r>
        <w:rPr>
          <w:rFonts w:hint="eastAsia" w:ascii="宋体" w:hAnsi="宋体" w:cs="宋体"/>
          <w:i w:val="0"/>
          <w:iCs w:val="0"/>
          <w:color w:val="auto"/>
          <w:sz w:val="21"/>
          <w:szCs w:val="21"/>
          <w:lang w:val="en-US" w:eastAsia="zh-CN"/>
        </w:rPr>
        <w:t>陈雅芬、陈娟琳、杨燕玲</w:t>
      </w:r>
    </w:p>
    <w:p w14:paraId="2B32973E">
      <w:pPr>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default"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eastAsia="zh-CN"/>
        </w:rPr>
        <w:t>电</w:t>
      </w:r>
      <w:r>
        <w:rPr>
          <w:rFonts w:hint="eastAsia" w:ascii="宋体" w:hAnsi="宋体" w:eastAsia="宋体" w:cs="宋体"/>
          <w:i w:val="0"/>
          <w:iCs w:val="0"/>
          <w:color w:val="auto"/>
          <w:sz w:val="21"/>
          <w:szCs w:val="21"/>
          <w:lang w:val="en-US" w:eastAsia="zh-CN"/>
        </w:rPr>
        <w:t xml:space="preserve">   </w:t>
      </w:r>
      <w:r>
        <w:rPr>
          <w:rFonts w:hint="eastAsia" w:ascii="宋体" w:hAnsi="宋体" w:cs="宋体"/>
          <w:i w:val="0"/>
          <w:iCs w:val="0"/>
          <w:color w:val="auto"/>
          <w:sz w:val="21"/>
          <w:szCs w:val="21"/>
          <w:lang w:val="en-US" w:eastAsia="zh-CN"/>
        </w:rPr>
        <w:t xml:space="preserve">  </w:t>
      </w:r>
      <w:r>
        <w:rPr>
          <w:rFonts w:hint="eastAsia" w:ascii="宋体" w:hAnsi="宋体" w:eastAsia="宋体" w:cs="宋体"/>
          <w:i w:val="0"/>
          <w:iCs w:val="0"/>
          <w:color w:val="auto"/>
          <w:sz w:val="21"/>
          <w:szCs w:val="21"/>
          <w:lang w:val="en-US" w:eastAsia="zh-CN"/>
        </w:rPr>
        <w:t xml:space="preserve"> </w:t>
      </w:r>
      <w:r>
        <w:rPr>
          <w:rFonts w:hint="eastAsia" w:ascii="宋体" w:hAnsi="宋体" w:eastAsia="宋体" w:cs="宋体"/>
          <w:i w:val="0"/>
          <w:iCs w:val="0"/>
          <w:color w:val="auto"/>
          <w:sz w:val="21"/>
          <w:szCs w:val="21"/>
          <w:lang w:eastAsia="zh-CN"/>
        </w:rPr>
        <w:t>话：0592-5517577</w:t>
      </w:r>
    </w:p>
    <w:p w14:paraId="2F92BD58">
      <w:pPr>
        <w:spacing w:line="240" w:lineRule="auto"/>
        <w:rPr>
          <w:rFonts w:hint="eastAsia" w:asciiTheme="minorEastAsia" w:hAnsiTheme="minorEastAsia" w:eastAsiaTheme="minorEastAsia" w:cstheme="minorEastAsia"/>
          <w:i w:val="0"/>
          <w:iCs w:val="0"/>
          <w:sz w:val="21"/>
          <w:szCs w:val="21"/>
        </w:rPr>
      </w:pPr>
    </w:p>
    <w:p w14:paraId="5E4D912C">
      <w:pPr>
        <w:spacing w:line="240" w:lineRule="auto"/>
        <w:rPr>
          <w:rFonts w:hint="eastAsia" w:ascii="宋体" w:hAnsi="宋体" w:eastAsia="宋体" w:cs="宋体"/>
          <w:i w:val="0"/>
          <w:iCs w:val="0"/>
          <w:color w:val="auto"/>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mMzk3NmJjYmQ5YzRkODdlOTM4OWZhNzMyNmMxNDQifQ=="/>
  </w:docVars>
  <w:rsids>
    <w:rsidRoot w:val="725061BC"/>
    <w:rsid w:val="00CE0262"/>
    <w:rsid w:val="018A7679"/>
    <w:rsid w:val="019507B6"/>
    <w:rsid w:val="01A9502F"/>
    <w:rsid w:val="01B36BD0"/>
    <w:rsid w:val="03080EDA"/>
    <w:rsid w:val="036C21DD"/>
    <w:rsid w:val="040F01BB"/>
    <w:rsid w:val="04AA3A81"/>
    <w:rsid w:val="04AA64AF"/>
    <w:rsid w:val="09EB0ED1"/>
    <w:rsid w:val="09F410FD"/>
    <w:rsid w:val="0A067565"/>
    <w:rsid w:val="0A4202DF"/>
    <w:rsid w:val="0AD24216"/>
    <w:rsid w:val="0B662F05"/>
    <w:rsid w:val="0B7613BC"/>
    <w:rsid w:val="0BCF5353"/>
    <w:rsid w:val="0C26600B"/>
    <w:rsid w:val="0C7054DB"/>
    <w:rsid w:val="0CD45BE1"/>
    <w:rsid w:val="0D5154EF"/>
    <w:rsid w:val="0D605F0B"/>
    <w:rsid w:val="0D7F205C"/>
    <w:rsid w:val="0D935B07"/>
    <w:rsid w:val="0DAE15F9"/>
    <w:rsid w:val="0E664FCA"/>
    <w:rsid w:val="0E9A2E45"/>
    <w:rsid w:val="0ED96E48"/>
    <w:rsid w:val="0F65404E"/>
    <w:rsid w:val="0FFB6FDE"/>
    <w:rsid w:val="104B7BE6"/>
    <w:rsid w:val="10C50CFF"/>
    <w:rsid w:val="131F5B97"/>
    <w:rsid w:val="13DE0CB2"/>
    <w:rsid w:val="151726B0"/>
    <w:rsid w:val="1518015B"/>
    <w:rsid w:val="15773651"/>
    <w:rsid w:val="15EA028F"/>
    <w:rsid w:val="161F262E"/>
    <w:rsid w:val="16A253D2"/>
    <w:rsid w:val="16D57556"/>
    <w:rsid w:val="17343EB7"/>
    <w:rsid w:val="17BE7C25"/>
    <w:rsid w:val="185C7E66"/>
    <w:rsid w:val="18F86FE7"/>
    <w:rsid w:val="194D1260"/>
    <w:rsid w:val="19B03BB9"/>
    <w:rsid w:val="1A7C4FBC"/>
    <w:rsid w:val="1C16002F"/>
    <w:rsid w:val="1C4A1A87"/>
    <w:rsid w:val="1CE70364"/>
    <w:rsid w:val="1D91639F"/>
    <w:rsid w:val="1D970CFC"/>
    <w:rsid w:val="1E584223"/>
    <w:rsid w:val="1E681D49"/>
    <w:rsid w:val="1EEE469F"/>
    <w:rsid w:val="212D2EC1"/>
    <w:rsid w:val="213555DA"/>
    <w:rsid w:val="21445B88"/>
    <w:rsid w:val="22454AAB"/>
    <w:rsid w:val="235D69C1"/>
    <w:rsid w:val="23775858"/>
    <w:rsid w:val="23996211"/>
    <w:rsid w:val="2423778D"/>
    <w:rsid w:val="24311EAA"/>
    <w:rsid w:val="24BB5C18"/>
    <w:rsid w:val="26555BF8"/>
    <w:rsid w:val="26F33D6B"/>
    <w:rsid w:val="271E3CC3"/>
    <w:rsid w:val="273E043A"/>
    <w:rsid w:val="274B47C7"/>
    <w:rsid w:val="28625025"/>
    <w:rsid w:val="28705CAA"/>
    <w:rsid w:val="288B76AF"/>
    <w:rsid w:val="292801D4"/>
    <w:rsid w:val="2A021BF3"/>
    <w:rsid w:val="2B1A52A2"/>
    <w:rsid w:val="2B8436AF"/>
    <w:rsid w:val="2CD5539D"/>
    <w:rsid w:val="2CFB6B9F"/>
    <w:rsid w:val="2E180C7D"/>
    <w:rsid w:val="2E910BE6"/>
    <w:rsid w:val="2F42087A"/>
    <w:rsid w:val="30462597"/>
    <w:rsid w:val="305F0C92"/>
    <w:rsid w:val="306445BE"/>
    <w:rsid w:val="30676C54"/>
    <w:rsid w:val="313C59EB"/>
    <w:rsid w:val="31A03CED"/>
    <w:rsid w:val="31AD68E8"/>
    <w:rsid w:val="32742BD9"/>
    <w:rsid w:val="32AE46C6"/>
    <w:rsid w:val="32D873CD"/>
    <w:rsid w:val="32D94E0F"/>
    <w:rsid w:val="33D72BCA"/>
    <w:rsid w:val="33F56DDE"/>
    <w:rsid w:val="347C62C3"/>
    <w:rsid w:val="3542559A"/>
    <w:rsid w:val="372413FB"/>
    <w:rsid w:val="38A92D97"/>
    <w:rsid w:val="38F14942"/>
    <w:rsid w:val="3A0C1D1C"/>
    <w:rsid w:val="3A173B31"/>
    <w:rsid w:val="3A751F6D"/>
    <w:rsid w:val="3AD8700B"/>
    <w:rsid w:val="3B4731CB"/>
    <w:rsid w:val="3BB0325D"/>
    <w:rsid w:val="3CBE30F6"/>
    <w:rsid w:val="3DA908AC"/>
    <w:rsid w:val="3DE71088"/>
    <w:rsid w:val="3DFE0A9C"/>
    <w:rsid w:val="3E3C34CE"/>
    <w:rsid w:val="3FB3156E"/>
    <w:rsid w:val="3FF63517"/>
    <w:rsid w:val="404623E2"/>
    <w:rsid w:val="40646D0C"/>
    <w:rsid w:val="41B34D91"/>
    <w:rsid w:val="41D8350E"/>
    <w:rsid w:val="42B555FD"/>
    <w:rsid w:val="42E83C24"/>
    <w:rsid w:val="43B90049"/>
    <w:rsid w:val="443D1A3B"/>
    <w:rsid w:val="44A35FA3"/>
    <w:rsid w:val="44C4409A"/>
    <w:rsid w:val="452860AE"/>
    <w:rsid w:val="4540503E"/>
    <w:rsid w:val="4566412E"/>
    <w:rsid w:val="45D24718"/>
    <w:rsid w:val="463902F3"/>
    <w:rsid w:val="46783BE9"/>
    <w:rsid w:val="474A6872"/>
    <w:rsid w:val="484740A8"/>
    <w:rsid w:val="48994136"/>
    <w:rsid w:val="48C201D9"/>
    <w:rsid w:val="490374A7"/>
    <w:rsid w:val="49043881"/>
    <w:rsid w:val="49B744CB"/>
    <w:rsid w:val="4A0124AE"/>
    <w:rsid w:val="4A187324"/>
    <w:rsid w:val="4A3D2AA8"/>
    <w:rsid w:val="4A4522A8"/>
    <w:rsid w:val="4BCC547D"/>
    <w:rsid w:val="4C136DB7"/>
    <w:rsid w:val="4C1C66ED"/>
    <w:rsid w:val="4C4F6AC2"/>
    <w:rsid w:val="4CFC4E41"/>
    <w:rsid w:val="4D0F7FFF"/>
    <w:rsid w:val="4F554DBC"/>
    <w:rsid w:val="4FA61A93"/>
    <w:rsid w:val="4FBB5184"/>
    <w:rsid w:val="50012389"/>
    <w:rsid w:val="508C3B02"/>
    <w:rsid w:val="51991E24"/>
    <w:rsid w:val="51AA31A9"/>
    <w:rsid w:val="524F3501"/>
    <w:rsid w:val="52EA0FEF"/>
    <w:rsid w:val="52F1442F"/>
    <w:rsid w:val="536410A5"/>
    <w:rsid w:val="53FD7A38"/>
    <w:rsid w:val="551D485B"/>
    <w:rsid w:val="5526220B"/>
    <w:rsid w:val="55717AA9"/>
    <w:rsid w:val="55871F62"/>
    <w:rsid w:val="56835CE6"/>
    <w:rsid w:val="573E7E5F"/>
    <w:rsid w:val="57AC4FE6"/>
    <w:rsid w:val="592E1425"/>
    <w:rsid w:val="59525DE4"/>
    <w:rsid w:val="5A0F09D8"/>
    <w:rsid w:val="5A164D88"/>
    <w:rsid w:val="5B081745"/>
    <w:rsid w:val="5B1776AB"/>
    <w:rsid w:val="5BA868D9"/>
    <w:rsid w:val="5BAA161F"/>
    <w:rsid w:val="5BC503DB"/>
    <w:rsid w:val="5BEE5F2F"/>
    <w:rsid w:val="5C1E3DBB"/>
    <w:rsid w:val="5C5B0B6B"/>
    <w:rsid w:val="5CD44FAE"/>
    <w:rsid w:val="5D4D0DB9"/>
    <w:rsid w:val="5DAF73C1"/>
    <w:rsid w:val="5DBE7604"/>
    <w:rsid w:val="5E38113F"/>
    <w:rsid w:val="5E6F6657"/>
    <w:rsid w:val="5EC45D8F"/>
    <w:rsid w:val="5EC72965"/>
    <w:rsid w:val="5EC944B2"/>
    <w:rsid w:val="5EEC01A1"/>
    <w:rsid w:val="5EFA36C5"/>
    <w:rsid w:val="5F627120"/>
    <w:rsid w:val="602120CC"/>
    <w:rsid w:val="6031353E"/>
    <w:rsid w:val="608A7C71"/>
    <w:rsid w:val="609D5547"/>
    <w:rsid w:val="617C580C"/>
    <w:rsid w:val="62626B0C"/>
    <w:rsid w:val="63361AD1"/>
    <w:rsid w:val="63AF7207"/>
    <w:rsid w:val="653D591B"/>
    <w:rsid w:val="664D3C1B"/>
    <w:rsid w:val="66A55805"/>
    <w:rsid w:val="66B97C44"/>
    <w:rsid w:val="671A0748"/>
    <w:rsid w:val="6813696A"/>
    <w:rsid w:val="68AC7D23"/>
    <w:rsid w:val="68CB53A0"/>
    <w:rsid w:val="68D54396"/>
    <w:rsid w:val="69493B40"/>
    <w:rsid w:val="6A99742E"/>
    <w:rsid w:val="6D01337F"/>
    <w:rsid w:val="6D3C0545"/>
    <w:rsid w:val="6E500DC4"/>
    <w:rsid w:val="6E641436"/>
    <w:rsid w:val="6FE729EA"/>
    <w:rsid w:val="705D72E6"/>
    <w:rsid w:val="70A15996"/>
    <w:rsid w:val="70FB6400"/>
    <w:rsid w:val="71477CCB"/>
    <w:rsid w:val="71F72789"/>
    <w:rsid w:val="725061BC"/>
    <w:rsid w:val="726C71D7"/>
    <w:rsid w:val="729C5FBF"/>
    <w:rsid w:val="72B03F1D"/>
    <w:rsid w:val="7335112C"/>
    <w:rsid w:val="73646B95"/>
    <w:rsid w:val="73944C37"/>
    <w:rsid w:val="74C06523"/>
    <w:rsid w:val="75017940"/>
    <w:rsid w:val="75D67789"/>
    <w:rsid w:val="763070C5"/>
    <w:rsid w:val="765E21D3"/>
    <w:rsid w:val="76B63116"/>
    <w:rsid w:val="77543C13"/>
    <w:rsid w:val="77FD486A"/>
    <w:rsid w:val="780A196C"/>
    <w:rsid w:val="78FC6556"/>
    <w:rsid w:val="79144124"/>
    <w:rsid w:val="793D0477"/>
    <w:rsid w:val="79C8156A"/>
    <w:rsid w:val="7A064CE7"/>
    <w:rsid w:val="7AC36572"/>
    <w:rsid w:val="7AE25473"/>
    <w:rsid w:val="7B401793"/>
    <w:rsid w:val="7B5B24DE"/>
    <w:rsid w:val="7BD152CC"/>
    <w:rsid w:val="7C3049DA"/>
    <w:rsid w:val="7C6957C6"/>
    <w:rsid w:val="7C9A5E51"/>
    <w:rsid w:val="7CCA16C9"/>
    <w:rsid w:val="7CE309DD"/>
    <w:rsid w:val="7D1920E4"/>
    <w:rsid w:val="7D845D1C"/>
    <w:rsid w:val="7E953F59"/>
    <w:rsid w:val="7EED1029"/>
    <w:rsid w:val="7EEE7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unhideWhenUsed/>
    <w:qFormat/>
    <w:uiPriority w:val="99"/>
    <w:pPr>
      <w:spacing w:after="120"/>
    </w:pPr>
  </w:style>
  <w:style w:type="paragraph" w:styleId="5">
    <w:name w:val="annotation text"/>
    <w:basedOn w:val="1"/>
    <w:autoRedefine/>
    <w:qFormat/>
    <w:uiPriority w:val="0"/>
    <w:pPr>
      <w:jc w:val="left"/>
    </w:pPr>
  </w:style>
  <w:style w:type="paragraph" w:styleId="6">
    <w:name w:val="Plain Text"/>
    <w:basedOn w:val="1"/>
    <w:autoRedefine/>
    <w:qFormat/>
    <w:uiPriority w:val="0"/>
    <w:rPr>
      <w:rFonts w:ascii="宋体" w:hAnsi="Courier New" w:eastAsiaTheme="minorEastAsia" w:cstheme="minorBidi"/>
      <w:szCs w:val="22"/>
    </w:rPr>
  </w:style>
  <w:style w:type="paragraph" w:styleId="7">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Chars="500" w:hanging="1080" w:hangingChars="500"/>
    </w:pPr>
    <w:rPr>
      <w:rFonts w:ascii="Arial" w:hAnsi="Arial"/>
      <w:sz w:val="24"/>
    </w:rPr>
  </w:style>
  <w:style w:type="paragraph" w:styleId="8">
    <w:name w:val="Body Text First Indent"/>
    <w:basedOn w:val="2"/>
    <w:autoRedefine/>
    <w:unhideWhenUsed/>
    <w:qFormat/>
    <w:uiPriority w:val="99"/>
    <w:pPr>
      <w:ind w:firstLine="420" w:firstLineChars="100"/>
    </w:pPr>
  </w:style>
  <w:style w:type="paragraph" w:customStyle="1" w:styleId="11">
    <w:name w:val="yhw3"/>
    <w:basedOn w:val="1"/>
    <w:autoRedefine/>
    <w:qFormat/>
    <w:uiPriority w:val="0"/>
    <w:pPr>
      <w:ind w:firstLine="640" w:firstLineChars="200"/>
    </w:pPr>
    <w:rPr>
      <w:rFonts w:cs="宋体"/>
    </w:rPr>
  </w:style>
  <w:style w:type="paragraph" w:customStyle="1" w:styleId="12">
    <w:name w:val="一级条标题"/>
    <w:basedOn w:val="13"/>
    <w:next w:val="14"/>
    <w:autoRedefine/>
    <w:qFormat/>
    <w:uiPriority w:val="0"/>
    <w:pPr>
      <w:spacing w:line="240" w:lineRule="auto"/>
      <w:ind w:left="420"/>
      <w:outlineLvl w:val="2"/>
    </w:pPr>
  </w:style>
  <w:style w:type="paragraph" w:customStyle="1" w:styleId="13">
    <w:name w:val="章标题"/>
    <w:next w:val="1"/>
    <w:autoRedefine/>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14">
    <w:name w:val="段"/>
    <w:next w:val="1"/>
    <w:autoRedefine/>
    <w:qFormat/>
    <w:uiPriority w:val="99"/>
    <w:pPr>
      <w:autoSpaceDE w:val="0"/>
      <w:autoSpaceDN w:val="0"/>
      <w:ind w:firstLine="200" w:firstLineChars="200"/>
      <w:jc w:val="both"/>
    </w:pPr>
    <w:rPr>
      <w:rFonts w:ascii="宋体" w:hAnsi="Calibri" w:eastAsia="宋体" w:cs="Times New Roman"/>
      <w:sz w:val="21"/>
      <w:szCs w:val="22"/>
      <w:lang w:val="en-US" w:eastAsia="zh-CN" w:bidi="ar-SA"/>
    </w:rPr>
  </w:style>
  <w:style w:type="paragraph" w:customStyle="1" w:styleId="15">
    <w:name w:val="Default"/>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16">
    <w:name w:val="正文+宋体"/>
    <w:autoRedefine/>
    <w:qFormat/>
    <w:uiPriority w:val="0"/>
    <w:pPr>
      <w:widowControl/>
      <w:shd w:val="clear" w:color="auto" w:fill="FFFFFF"/>
      <w:spacing w:before="0" w:beforeAutospacing="0" w:after="0" w:afterAutospacing="0"/>
      <w:ind w:firstLine="480" w:firstLineChars="200"/>
      <w:jc w:val="left"/>
    </w:pPr>
    <w:rPr>
      <w:rFonts w:ascii="宋体" w:hAnsi="宋体" w:eastAsia="宋体" w:cs="宋体"/>
      <w:kern w:val="2"/>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1401</Words>
  <Characters>1604</Characters>
  <Lines>0</Lines>
  <Paragraphs>0</Paragraphs>
  <TotalTime>0</TotalTime>
  <ScaleCrop>false</ScaleCrop>
  <LinksUpToDate>false</LinksUpToDate>
  <CharactersWithSpaces>1631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2020-07-15T08:34:00Z</dcterms:created>
  <dc:creator>李乐堂</dc:creator>
  <cp:lastModifiedBy>小陈</cp:lastModifiedBy>
  <cp:lastPrinted>2022-06-20T07:55:00Z</cp:lastPrinted>
  <dcterms:modified xsi:type="dcterms:W3CDTF">2025-01-21T08:50:44Z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9C079ABBD0524FE095698100AC045289</vt:lpwstr>
  </property>
  <property fmtid="{D5CDD505-2E9C-101B-9397-08002B2CF9AE}" pid="4" name="KSOTemplateDocerSaveRecord">
    <vt:lpwstr>eyJoZGlkIjoiMWE4ZGU0YmI5ZTllMzlkMjU3YTQyY2I3OTBiZmY4OWUiLCJ1c2VySWQiOiIzOTY5MjI4NzYifQ==</vt:lpwstr>
  </property>
</Properties>
</file>