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ind w:left="0" w:right="0" w:firstLine="0"/>
        <w:jc w:val="center"/>
        <w:textAlignment w:val="baseline"/>
        <w:rPr>
          <w:rFonts w:hint="default" w:ascii="Times New Roman" w:hAnsi="Times New Roman" w:cs="Times New Roman"/>
          <w:b/>
          <w:bCs/>
          <w:i w:val="0"/>
          <w:iCs w:val="0"/>
          <w:caps w:val="0"/>
          <w:color w:val="333333"/>
          <w:spacing w:val="0"/>
          <w:sz w:val="30"/>
          <w:szCs w:val="30"/>
        </w:rPr>
      </w:pPr>
      <w:r>
        <w:rPr>
          <w:rFonts w:hint="default" w:ascii="Times New Roman" w:hAnsi="Times New Roman" w:cs="Times New Roman"/>
          <w:b/>
          <w:bCs/>
          <w:i w:val="0"/>
          <w:iCs w:val="0"/>
          <w:caps w:val="0"/>
          <w:color w:val="333333"/>
          <w:spacing w:val="0"/>
          <w:sz w:val="30"/>
          <w:szCs w:val="30"/>
          <w:bdr w:val="none" w:color="auto" w:sz="0" w:space="0"/>
          <w:vertAlign w:val="baseline"/>
        </w:rPr>
        <w:t>厦门务实-竞争性磋商-2022-WS827 厦门海洋职业技术学院小额零星工程监理项目 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color w:val="333333"/>
          <w:sz w:val="21"/>
          <w:szCs w:val="21"/>
          <w:u w:val="none"/>
        </w:rPr>
      </w:pPr>
      <w:r>
        <w:rPr>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t>【信息来源：厦门市务实采购有限公司】 【信息时间：2023-01-04 15:27:17 阅读次数： 15】 【字号 大 中 小】 </w:t>
      </w:r>
      <w:r>
        <w:rPr>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fldChar w:fldCharType="begin"/>
      </w:r>
      <w:r>
        <w:rPr>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instrText xml:space="preserve"> HYPERLINK "http://www.xmzpg.com/freecms/site/xm/ggxx/info/2023/8a80858b8563811601857baa72bd5e07.html?noticeId=37ff9151-8c01-11ed-8566-fa163e9114fc&amp;noticeType=001016" </w:instrText>
      </w:r>
      <w:r>
        <w:rPr>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fldChar w:fldCharType="separate"/>
      </w:r>
      <w:r>
        <w:rPr>
          <w:rStyle w:val="8"/>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t>【打印】</w:t>
      </w:r>
      <w:r>
        <w:rPr>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fldChar w:fldCharType="end"/>
      </w:r>
      <w:r>
        <w:rPr>
          <w:rFonts w:hint="default" w:ascii="Times New Roman" w:hAnsi="Times New Roman" w:cs="Times New Roman"/>
          <w:i w:val="0"/>
          <w:iCs w:val="0"/>
          <w:caps w:val="0"/>
          <w:color w:val="333333"/>
          <w:spacing w:val="0"/>
          <w:sz w:val="21"/>
          <w:szCs w:val="21"/>
          <w:u w:val="none"/>
          <w:bdr w:val="none" w:color="auto" w:sz="0" w:space="0"/>
          <w:shd w:val="clear" w:fill="EDF1F4"/>
          <w:vertAlign w:val="baseline"/>
        </w:rPr>
        <w:t> 【关闭】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ind w:left="150" w:right="150"/>
        <w:textAlignment w:val="baseline"/>
        <w:rPr>
          <w:sz w:val="21"/>
          <w:szCs w:val="21"/>
        </w:rPr>
      </w:pPr>
      <w:r>
        <w:rPr>
          <w:i w:val="0"/>
          <w:iCs w:val="0"/>
          <w:caps w:val="0"/>
          <w:color w:val="333333"/>
          <w:spacing w:val="0"/>
          <w:sz w:val="21"/>
          <w:szCs w:val="21"/>
          <w:bdr w:val="none" w:color="auto" w:sz="0" w:space="0"/>
          <w:vertAlign w:val="baseline"/>
        </w:rPr>
        <w:t>项目编号：2022-WS827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302" w:right="302"/>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20" w:lineRule="atLeast"/>
        <w:ind w:left="302" w:right="302"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厦门海洋职业技术学院小额零星工程监理项目采购项目的潜在供应商应在登录招拍挂资源市场化配置交易平台（https://www.xmzpg.com/）申请账号并下载采购文件。（对平台操作有任何疑问，前往平台网站→下载中心→投标人操作手册，平台客服电话：0592-2070077 ）。获取采购文件，并于 2023年01月17日 15时00分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项目编号：2022-WS827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项目名称：厦门海洋职业技术学院小额零星工程监理项目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预算金额：900,000.00元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采购需求：</w:t>
      </w:r>
    </w:p>
    <w:tbl>
      <w:tblPr>
        <w:tblW w:w="16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1"/>
        <w:gridCol w:w="3476"/>
        <w:gridCol w:w="3476"/>
        <w:gridCol w:w="1288"/>
        <w:gridCol w:w="2409"/>
        <w:gridCol w:w="1785"/>
        <w:gridCol w:w="2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服务期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工程监理服务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厦门海洋职业技术学院小额零星工程监理项目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2(年)</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spacing w:before="0" w:beforeAutospacing="0" w:after="0" w:afterAutospacing="0" w:line="360" w:lineRule="atLeast"/>
              <w:ind w:left="0" w:right="0"/>
              <w:jc w:val="right"/>
              <w:textAlignment w:val="baseline"/>
              <w:rPr>
                <w:sz w:val="21"/>
                <w:szCs w:val="21"/>
              </w:rPr>
            </w:pPr>
            <w:r>
              <w:rPr>
                <w:rFonts w:ascii="宋体" w:hAnsi="宋体" w:eastAsia="宋体" w:cs="宋体"/>
                <w:kern w:val="0"/>
                <w:sz w:val="30"/>
                <w:szCs w:val="30"/>
                <w:bdr w:val="none" w:color="auto" w:sz="0" w:space="0"/>
                <w:vertAlign w:val="baseline"/>
                <w:lang w:val="en-US" w:eastAsia="zh-CN" w:bidi="ar"/>
              </w:rPr>
              <w:t>900,000.00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spacing w:before="0" w:beforeAutospacing="0" w:after="0" w:afterAutospacing="0" w:line="360" w:lineRule="atLeast"/>
              <w:ind w:left="0" w:right="0"/>
              <w:jc w:val="right"/>
              <w:textAlignment w:val="baseline"/>
              <w:rPr>
                <w:sz w:val="21"/>
                <w:szCs w:val="21"/>
              </w:rPr>
            </w:pPr>
            <w:r>
              <w:rPr>
                <w:rFonts w:hint="eastAsia" w:ascii="宋体" w:hAnsi="宋体" w:eastAsia="宋体" w:cs="宋体"/>
                <w:kern w:val="0"/>
                <w:sz w:val="30"/>
                <w:szCs w:val="30"/>
                <w:bdr w:val="none" w:color="auto" w:sz="0" w:space="0"/>
                <w:vertAlign w:val="baseline"/>
                <w:lang w:val="en-US" w:eastAsia="zh-CN" w:bidi="ar"/>
              </w:rPr>
              <w:t>合同签订之日起，两年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632" w:right="150" w:firstLine="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磋商响应供应商应当提供下列材料（均应加盖磋商响应供应商公章）： </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1、磋商响应供应商须提供合格的法人营业执照副本的有效复印件。</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2、磋商响应供应商须提供近期(上一月或上一季度或2021或2022年度)财务状况报告、依法缴纳税收和社会保障资金的相关材料。无法按照规定提供财务报告复印件的供应商应选择提供银行出具的资信证明；或专业担保机构出具的报价担保函。或其它等原因无法提供上述证明材料的，应在磋商响应文件中提交如实的情况说明。</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3、磋商响应供应商必须具备建设行政主管部门核发的工程监理综合资质，供应商应提供其合格的资质证书的有效复印件。</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4、具备履行合同所必需的设备和专业技术能力的证明材料或书面声明。</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5、供应商应在磋商响应文件中提交对有无行贿犯罪情形的书面说明或承诺。</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6、磋商响应代表人应为其公司法定代表人或其授权代表。如法定代表人参加，需提供法定代表人的有效身份证复印件；磋商响应代表不是法定代表人的，必须在磋商响应文件中提供其授权书原件，并提供授权人、被授权人的有效身份证复印件。</w:t>
      </w:r>
      <w:r>
        <w:rPr>
          <w:rFonts w:hint="eastAsia" w:ascii="宋体" w:hAnsi="宋体" w:eastAsia="宋体" w:cs="宋体"/>
          <w:i w:val="0"/>
          <w:iCs w:val="0"/>
          <w:caps w:val="0"/>
          <w:color w:val="333333"/>
          <w:spacing w:val="0"/>
          <w:sz w:val="30"/>
          <w:szCs w:val="30"/>
          <w:bdr w:val="none" w:color="auto" w:sz="0" w:space="0"/>
          <w:vertAlign w:val="baseline"/>
        </w:rPr>
        <w:br w:type="textWrapping"/>
      </w:r>
      <w:r>
        <w:rPr>
          <w:rFonts w:hint="eastAsia" w:ascii="宋体" w:hAnsi="宋体" w:eastAsia="宋体" w:cs="宋体"/>
          <w:i w:val="0"/>
          <w:iCs w:val="0"/>
          <w:caps w:val="0"/>
          <w:color w:val="333333"/>
          <w:spacing w:val="0"/>
          <w:sz w:val="30"/>
          <w:szCs w:val="30"/>
          <w:bdr w:val="none" w:color="auto" w:sz="0" w:space="0"/>
          <w:vertAlign w:val="baseline"/>
        </w:rPr>
        <w:t>7、本项目不接受联合体形式的报价。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时间： 2023年01月04日 至 2023年01月16日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地点：登录招拍挂资源市场化配置交易平台（https://www.xmzpg.com/）申请账号并下载采购文件。（对平台操作有任何疑问，前往平台网站→下载中心→投标人操作手册，平台客服电话：0592-2070077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售价： 免费获取</w:t>
      </w:r>
    </w:p>
    <w:tbl>
      <w:tblPr>
        <w:tblW w:w="16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88"/>
        <w:gridCol w:w="4874"/>
        <w:gridCol w:w="8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包号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标书费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b/>
                <w:bCs/>
                <w:sz w:val="21"/>
                <w:szCs w:val="21"/>
              </w:rPr>
            </w:pPr>
            <w:r>
              <w:rPr>
                <w:rFonts w:ascii="宋体" w:hAnsi="宋体" w:eastAsia="宋体" w:cs="宋体"/>
                <w:b/>
                <w:bCs/>
                <w:kern w:val="0"/>
                <w:sz w:val="21"/>
                <w:szCs w:val="21"/>
                <w:bdr w:val="none" w:color="auto" w:sz="0" w:space="0"/>
                <w:vertAlign w:val="baseline"/>
                <w:lang w:val="en-US" w:eastAsia="zh-CN" w:bidi="ar"/>
              </w:rPr>
              <w:t>平台服务费（元）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免费获取</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top"/>
          </w:tcPr>
          <w:p>
            <w:pPr>
              <w:keepNext w:val="0"/>
              <w:keepLines w:val="0"/>
              <w:widowControl/>
              <w:suppressLineNumbers w:val="0"/>
              <w:wordWrap w:val="0"/>
              <w:spacing w:before="0" w:beforeAutospacing="0" w:after="0" w:afterAutospacing="0" w:line="360" w:lineRule="atLeast"/>
              <w:ind w:left="0" w:right="0"/>
              <w:jc w:val="center"/>
              <w:textAlignment w:val="baseline"/>
              <w:rPr>
                <w:sz w:val="21"/>
                <w:szCs w:val="21"/>
              </w:rPr>
            </w:pPr>
            <w:r>
              <w:rPr>
                <w:rFonts w:ascii="宋体" w:hAnsi="宋体" w:eastAsia="宋体" w:cs="宋体"/>
                <w:kern w:val="0"/>
                <w:sz w:val="21"/>
                <w:szCs w:val="21"/>
                <w:bdr w:val="none" w:color="auto" w:sz="0" w:space="0"/>
                <w:vertAlign w:val="baseline"/>
                <w:lang w:val="en-US" w:eastAsia="zh-CN" w:bidi="ar"/>
              </w:rPr>
              <w:t>200.00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截止时间： 2023年01月17日 15时00分00秒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地点：厦门市思明区莲岳路221-1号公交大厦1号楼7楼开标厅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时间： 2023年01月17日 15时00分00秒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地点：厦门市思明区莲岳路221-1号公交大厦1号楼7楼评标室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632" w:right="150" w:firstLine="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150" w:right="150"/>
        <w:jc w:val="left"/>
        <w:textAlignment w:val="baseline"/>
        <w:rPr>
          <w:b w:val="0"/>
          <w:bCs w:val="0"/>
          <w:sz w:val="24"/>
          <w:szCs w:val="24"/>
        </w:rPr>
      </w:pPr>
      <w:r>
        <w:rPr>
          <w:rStyle w:val="7"/>
          <w:b/>
          <w:bCs/>
          <w:i w:val="0"/>
          <w:iCs w:val="0"/>
          <w:caps w:val="0"/>
          <w:color w:val="333333"/>
          <w:spacing w:val="0"/>
          <w:sz w:val="21"/>
          <w:szCs w:val="21"/>
          <w:bdr w:val="none" w:color="auto" w:sz="0" w:space="0"/>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150" w:right="150"/>
        <w:jc w:val="left"/>
        <w:textAlignment w:val="baseline"/>
        <w:rPr>
          <w:b w:val="0"/>
          <w:bCs w:val="0"/>
          <w:sz w:val="24"/>
          <w:szCs w:val="24"/>
        </w:rPr>
      </w:pPr>
      <w:r>
        <w:rPr>
          <w:b w:val="0"/>
          <w:bCs w:val="0"/>
          <w:i w:val="0"/>
          <w:iCs w:val="0"/>
          <w:caps w:val="0"/>
          <w:color w:val="333333"/>
          <w:spacing w:val="0"/>
          <w:sz w:val="24"/>
          <w:szCs w:val="24"/>
          <w:bdr w:val="none" w:color="auto" w:sz="0" w:space="0"/>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名  称：厦门海洋职业技术学院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地  址：福建省厦门市翔安区洪钟大道4566号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联系方式：0592-7769316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150" w:right="150"/>
        <w:jc w:val="left"/>
        <w:textAlignment w:val="baseline"/>
        <w:rPr>
          <w:b w:val="0"/>
          <w:bCs w:val="0"/>
          <w:sz w:val="24"/>
          <w:szCs w:val="24"/>
        </w:rPr>
      </w:pPr>
      <w:r>
        <w:rPr>
          <w:b w:val="0"/>
          <w:bCs w:val="0"/>
          <w:i w:val="0"/>
          <w:iCs w:val="0"/>
          <w:caps w:val="0"/>
          <w:color w:val="333333"/>
          <w:spacing w:val="0"/>
          <w:sz w:val="24"/>
          <w:szCs w:val="24"/>
          <w:bdr w:val="none" w:color="auto" w:sz="0" w:space="0"/>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名  称：厦门市务实采购有限公司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地  址：福建省厦门市思明区莲岳路221-1号公交大厦1号楼7楼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联系方式：0592-5822910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150" w:right="150"/>
        <w:jc w:val="left"/>
        <w:textAlignment w:val="baseline"/>
        <w:rPr>
          <w:b w:val="0"/>
          <w:bCs w:val="0"/>
          <w:sz w:val="24"/>
          <w:szCs w:val="24"/>
        </w:rPr>
      </w:pPr>
      <w:r>
        <w:rPr>
          <w:b w:val="0"/>
          <w:bCs w:val="0"/>
          <w:i w:val="0"/>
          <w:iCs w:val="0"/>
          <w:caps w:val="0"/>
          <w:color w:val="333333"/>
          <w:spacing w:val="0"/>
          <w:sz w:val="24"/>
          <w:szCs w:val="24"/>
          <w:bdr w:val="none" w:color="auto" w:sz="0" w:space="0"/>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项目联系人：施露露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both"/>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电  话：0592-5822912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right"/>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厦门市务实采购有限公司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right"/>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20" w:lineRule="atLeast"/>
        <w:ind w:left="150" w:right="150" w:firstLine="420"/>
        <w:jc w:val="right"/>
        <w:textAlignment w:val="baseline"/>
        <w:rPr>
          <w:sz w:val="30"/>
          <w:szCs w:val="30"/>
        </w:rPr>
      </w:pPr>
      <w:r>
        <w:rPr>
          <w:rFonts w:hint="eastAsia" w:ascii="宋体" w:hAnsi="宋体" w:eastAsia="宋体" w:cs="宋体"/>
          <w:i w:val="0"/>
          <w:iCs w:val="0"/>
          <w:caps w:val="0"/>
          <w:color w:val="333333"/>
          <w:spacing w:val="0"/>
          <w:sz w:val="30"/>
          <w:szCs w:val="30"/>
          <w:bdr w:val="none" w:color="auto" w:sz="0" w:space="0"/>
          <w:vertAlign w:val="baseline"/>
        </w:rPr>
        <w:t>2023年01月04日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0" w:right="15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vertAlign w:val="baseline"/>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DgzZjIzMjgxNWI4OGU0NmRjZjc2MzkzMDZmYjYifQ=="/>
  </w:docVars>
  <w:rsids>
    <w:rsidRoot w:val="00000000"/>
    <w:rsid w:val="6B05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2023-01-04T08:54:07Z</dcterms:created>
  <dc:creator>DELL</dc:creator>
  <cp:lastModifiedBy>王</cp:lastModifiedBy>
  <dcterms:modified xsi:type="dcterms:W3CDTF">2023-01-04T08:54:25Z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4D20A7C478474366928C825096207222</vt:lpwstr>
  </property>
</Properties>
</file>