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E3" w:rsidRPr="007100E3" w:rsidRDefault="007100E3" w:rsidP="007100E3">
      <w:pPr>
        <w:widowControl/>
        <w:shd w:val="clear" w:color="auto" w:fill="FFFFFF"/>
        <w:spacing w:line="520" w:lineRule="exact"/>
        <w:jc w:val="center"/>
        <w:textAlignment w:val="baseline"/>
        <w:rPr>
          <w:rFonts w:ascii="黑体" w:eastAsia="黑体" w:hAnsi="黑体" w:cs="宋体"/>
          <w:bCs/>
          <w:color w:val="383940"/>
          <w:kern w:val="0"/>
          <w:sz w:val="36"/>
          <w:szCs w:val="36"/>
        </w:rPr>
      </w:pPr>
      <w:r w:rsidRPr="007100E3">
        <w:rPr>
          <w:rFonts w:ascii="黑体" w:eastAsia="黑体" w:hAnsi="黑体" w:cs="宋体" w:hint="eastAsia"/>
          <w:bCs/>
          <w:color w:val="383940"/>
          <w:kern w:val="0"/>
          <w:sz w:val="36"/>
          <w:szCs w:val="36"/>
        </w:rPr>
        <w:t>厦门务实-竞争性谈判-2023-WS009B厦门海洋职业技术学院翔安校区部分区域绿化补种项目（二次）谈判公告</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p>
    <w:p w:rsidR="007100E3" w:rsidRPr="007100E3" w:rsidRDefault="007100E3" w:rsidP="007100E3">
      <w:pPr>
        <w:widowControl/>
        <w:shd w:val="clear" w:color="auto" w:fill="FFFFFF"/>
        <w:spacing w:line="520" w:lineRule="exact"/>
        <w:jc w:val="left"/>
        <w:textAlignment w:val="baseline"/>
        <w:rPr>
          <w:rFonts w:ascii="仿宋" w:eastAsia="仿宋" w:hAnsi="仿宋" w:cs="宋体"/>
          <w:color w:val="383838"/>
          <w:kern w:val="0"/>
          <w:sz w:val="30"/>
          <w:szCs w:val="30"/>
        </w:rPr>
      </w:pPr>
      <w:r w:rsidRPr="007100E3">
        <w:rPr>
          <w:rFonts w:ascii="仿宋" w:eastAsia="仿宋" w:hAnsi="仿宋" w:cs="宋体" w:hint="eastAsia"/>
          <w:color w:val="383838"/>
          <w:kern w:val="0"/>
          <w:sz w:val="30"/>
          <w:szCs w:val="30"/>
        </w:rPr>
        <w:t>项目概况</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厦门海洋职业技术学院翔安校区部分区域绿化补种项目（二次） 采购项目的潜在供应商应在登录招拍挂资源市场化配置交易平台（https://www.xmzpg.com/）申请账号并下载采购文件。（对平台操作有任何疑问，前往平台网站→下载中心→供应商操作手册，平台客服电话：0592-2070077 ）获取采购文件，并于2023年05月15日 10点00分（北京时间）前提交响应文件。</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一、项目基本情况</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项目编号：2023-WS009B</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项目名称：厦门海洋职业技术学院翔安校区部分区域绿化补种项目（二次）</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采购方式：竞争性谈判</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预算金额：27.2000000 万元（人民币）</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最高限价（如有）：27.2000000 万元（人民币）</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采购需求：</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p>
    <w:tbl>
      <w:tblPr>
        <w:tblW w:w="0" w:type="auto"/>
        <w:tblCellMar>
          <w:left w:w="0" w:type="dxa"/>
          <w:right w:w="0" w:type="dxa"/>
        </w:tblCellMar>
        <w:tblLook w:val="04A0"/>
      </w:tblPr>
      <w:tblGrid>
        <w:gridCol w:w="512"/>
        <w:gridCol w:w="686"/>
        <w:gridCol w:w="1248"/>
        <w:gridCol w:w="823"/>
        <w:gridCol w:w="964"/>
        <w:gridCol w:w="1400"/>
        <w:gridCol w:w="2873"/>
      </w:tblGrid>
      <w:tr w:rsidR="007100E3" w:rsidRPr="007100E3" w:rsidTr="007100E3">
        <w:trPr>
          <w:trHeight w:val="401"/>
          <w:tblHeader/>
        </w:trPr>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品目号</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品目名称</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采购标的</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数量（单位）</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技术规格、参数及要求</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rPr>
              <w:t>预算(元)</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b/>
                <w:bCs/>
                <w:kern w:val="0"/>
                <w:sz w:val="24"/>
                <w:szCs w:val="24"/>
              </w:rPr>
            </w:pPr>
            <w:r w:rsidRPr="007100E3">
              <w:rPr>
                <w:rFonts w:ascii="仿宋" w:eastAsia="仿宋" w:hAnsi="仿宋" w:cs="宋体"/>
                <w:b/>
                <w:bCs/>
                <w:kern w:val="0"/>
                <w:sz w:val="24"/>
                <w:szCs w:val="24"/>
                <w:bdr w:val="none" w:sz="0" w:space="0" w:color="auto" w:frame="1"/>
              </w:rPr>
              <w:t>项目完成期</w:t>
            </w:r>
          </w:p>
        </w:tc>
      </w:tr>
      <w:tr w:rsidR="007100E3" w:rsidRPr="007100E3" w:rsidTr="007100E3">
        <w:trPr>
          <w:trHeight w:val="401"/>
        </w:trPr>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rPr>
              <w:t>其他市政工程施工</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rPr>
              <w:t>厦门海洋职业技术学院翔安校区部分区域绿化补种项目</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rPr>
              <w:t>1(项)</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wordWrap w:val="0"/>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bdr w:val="none" w:sz="0" w:space="0" w:color="auto" w:frame="1"/>
              </w:rPr>
              <w:t>272,000.00</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63" w:type="dxa"/>
              <w:left w:w="100" w:type="dxa"/>
              <w:bottom w:w="63" w:type="dxa"/>
              <w:right w:w="100" w:type="dxa"/>
            </w:tcMar>
            <w:vAlign w:val="center"/>
            <w:hideMark/>
          </w:tcPr>
          <w:p w:rsidR="007100E3" w:rsidRPr="007100E3" w:rsidRDefault="007100E3" w:rsidP="007100E3">
            <w:pPr>
              <w:widowControl/>
              <w:spacing w:line="301" w:lineRule="atLeast"/>
              <w:jc w:val="center"/>
              <w:rPr>
                <w:rFonts w:ascii="仿宋" w:eastAsia="仿宋" w:hAnsi="仿宋" w:cs="宋体"/>
                <w:kern w:val="0"/>
                <w:sz w:val="24"/>
                <w:szCs w:val="24"/>
              </w:rPr>
            </w:pPr>
            <w:r w:rsidRPr="007100E3">
              <w:rPr>
                <w:rFonts w:ascii="仿宋" w:eastAsia="仿宋" w:hAnsi="仿宋" w:cs="宋体"/>
                <w:kern w:val="0"/>
                <w:sz w:val="24"/>
                <w:szCs w:val="24"/>
                <w:bdr w:val="none" w:sz="0" w:space="0" w:color="auto" w:frame="1"/>
              </w:rPr>
              <w:t>本工程建设工期为成交公告发布后</w:t>
            </w:r>
            <w:r w:rsidRPr="007100E3">
              <w:rPr>
                <w:rFonts w:ascii="仿宋" w:eastAsia="仿宋" w:hAnsi="仿宋" w:cs="Times New Roman"/>
                <w:kern w:val="0"/>
                <w:sz w:val="24"/>
                <w:szCs w:val="24"/>
                <w:bdr w:val="none" w:sz="0" w:space="0" w:color="auto" w:frame="1"/>
              </w:rPr>
              <w:t>25</w:t>
            </w:r>
            <w:r w:rsidRPr="007100E3">
              <w:rPr>
                <w:rFonts w:ascii="仿宋" w:eastAsia="仿宋" w:hAnsi="仿宋" w:cs="宋体"/>
                <w:kern w:val="0"/>
                <w:sz w:val="24"/>
                <w:szCs w:val="24"/>
                <w:bdr w:val="none" w:sz="0" w:space="0" w:color="auto" w:frame="1"/>
              </w:rPr>
              <w:t>个日历日。响应供应商可以根据自身施工实力，提出更短工期。具体进场时间，以采购人或监理的通知为准。</w:t>
            </w:r>
          </w:p>
        </w:tc>
      </w:tr>
    </w:tbl>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lastRenderedPageBreak/>
        <w:t>合同履行期限：本工程建设工期为成交公告发布后25个日历日。响应供应商可以根据自身施工实力，提出更短工期。具体进场时间，以采购人或监理的通知为准。</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本项目(</w:t>
      </w:r>
      <w:r w:rsidRPr="007100E3">
        <w:rPr>
          <w:rFonts w:ascii="微软雅黑" w:eastAsia="仿宋" w:hAnsi="微软雅黑" w:cs="宋体" w:hint="eastAsia"/>
          <w:color w:val="383838"/>
          <w:kern w:val="0"/>
          <w:sz w:val="30"/>
          <w:szCs w:val="30"/>
        </w:rPr>
        <w:t> </w:t>
      </w:r>
      <w:r w:rsidRPr="007100E3">
        <w:rPr>
          <w:rFonts w:ascii="仿宋" w:eastAsia="仿宋" w:hAnsi="仿宋" w:cs="宋体" w:hint="eastAsia"/>
          <w:color w:val="383838"/>
          <w:kern w:val="0"/>
          <w:sz w:val="30"/>
          <w:szCs w:val="30"/>
        </w:rPr>
        <w:t>不接受)联合体投标。</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二、申请人的资格要求：</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1.满足《中华人民共和国政府采购法》第二十二条规定；</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2.落实政府采购政策需满足的资格要求：</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无</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3.本项目的特定资格要求：1、合格的营业执照副本复印件。2、谈判响应供应必须具备市政工程施工总承包三级资质及安全生产许可证，须提供有效证书复印件，对符合政策准予延期的证书需同时附上政策文件。3、谈判响应供应商必须在谈判响应文件中提供谈判代表的法人授权书原件和身份证有效复印件，谈判代表在谈判现场应出示身份证原件。4、谈判响应供应商必须在谈判响应文件中提供参加采购活动前3年内在经营活动中没有重大违法记录（含未被采购人拒绝其投标资格）的书面声明。5、本项目不接受联合体形式的报价。以上资格证明文件均应加盖谈判响应供应商公章。</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三、获取采购文件</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 xml:space="preserve">时间：2023年05月09日 </w:t>
      </w:r>
      <w:r w:rsidRPr="007100E3">
        <w:rPr>
          <w:rFonts w:ascii="微软雅黑" w:eastAsia="仿宋" w:hAnsi="微软雅黑" w:cs="宋体" w:hint="eastAsia"/>
          <w:color w:val="383838"/>
          <w:kern w:val="0"/>
          <w:sz w:val="30"/>
          <w:szCs w:val="30"/>
        </w:rPr>
        <w:t> </w:t>
      </w:r>
      <w:r w:rsidRPr="007100E3">
        <w:rPr>
          <w:rFonts w:ascii="仿宋" w:eastAsia="仿宋" w:hAnsi="仿宋" w:cs="宋体" w:hint="eastAsia"/>
          <w:color w:val="383838"/>
          <w:kern w:val="0"/>
          <w:sz w:val="30"/>
          <w:szCs w:val="30"/>
        </w:rPr>
        <w:t>至</w:t>
      </w:r>
      <w:r w:rsidRPr="007100E3">
        <w:rPr>
          <w:rFonts w:ascii="微软雅黑" w:eastAsia="仿宋" w:hAnsi="微软雅黑" w:cs="宋体" w:hint="eastAsia"/>
          <w:color w:val="383838"/>
          <w:kern w:val="0"/>
          <w:sz w:val="30"/>
          <w:szCs w:val="30"/>
        </w:rPr>
        <w:t> </w:t>
      </w:r>
      <w:r w:rsidRPr="007100E3">
        <w:rPr>
          <w:rFonts w:ascii="仿宋" w:eastAsia="仿宋" w:hAnsi="仿宋" w:cs="宋体" w:hint="eastAsia"/>
          <w:color w:val="383838"/>
          <w:kern w:val="0"/>
          <w:sz w:val="30"/>
          <w:szCs w:val="30"/>
        </w:rPr>
        <w:t>2023年05月12日，每天上午00:00至12:00，下午12:00至23:59。（北京时间，法定节假日除外）</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地点：登录招拍挂资源市场化配置交易平台（https://www.xmzpg.com/）申请账号并下载采购文件。（对平台操作有任何疑问，前往平台网站→下载中心→供应商操作手册，平台客服电话：0592-2070077 ）</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方式：在线获取 平台服务费（200元）</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lastRenderedPageBreak/>
        <w:t>售价：￥0.0 元（人民币）</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四、响应文件提交</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截止时间：2023年05月15日 10点00分（北京时间）</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地点：厦门市思明区莲岳路221-1号公交大厦1号楼7楼开标厅</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五、开启</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时间：2023年05月15日 10点00分（北京时间）</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地点：厦门市思明区莲岳路221-1号公交大厦1号楼7楼评标室</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六、公告期限</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自本公告发布之日起3个工作日。</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七、其他补充事宜</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color w:val="383838"/>
          <w:kern w:val="0"/>
          <w:sz w:val="30"/>
          <w:szCs w:val="30"/>
          <w:bdr w:val="none" w:sz="0" w:space="0" w:color="auto" w:frame="1"/>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b/>
          <w:bCs/>
          <w:color w:val="383838"/>
          <w:kern w:val="0"/>
          <w:sz w:val="30"/>
          <w:szCs w:val="30"/>
        </w:rPr>
        <w:t>八、凡对本次采购提出询问，请按以下方式联系。</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1.采购人信息</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名 称：厦门海洋职业技术学院</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地址：福建省厦门市翔安区洪钟大道4566号</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联系方式：0592-7769316</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2.采购代理机构信息</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名 称：厦门市务实采购有限公司</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地　址：福建省厦门市思明区莲岳路221-1号公交大厦1号楼7楼</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联系方式：施露露18105962888</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3.项目联系方式</w:t>
      </w:r>
    </w:p>
    <w:p w:rsidR="007100E3" w:rsidRPr="007100E3" w:rsidRDefault="007100E3" w:rsidP="007100E3">
      <w:pPr>
        <w:widowControl/>
        <w:shd w:val="clear" w:color="auto" w:fill="FFFFFF"/>
        <w:spacing w:line="520" w:lineRule="exact"/>
        <w:jc w:val="left"/>
        <w:textAlignment w:val="baseline"/>
        <w:rPr>
          <w:rFonts w:ascii="仿宋" w:eastAsia="仿宋" w:hAnsi="仿宋" w:cs="宋体" w:hint="eastAsia"/>
          <w:color w:val="383838"/>
          <w:kern w:val="0"/>
          <w:sz w:val="30"/>
          <w:szCs w:val="30"/>
        </w:rPr>
      </w:pPr>
      <w:r w:rsidRPr="007100E3">
        <w:rPr>
          <w:rFonts w:ascii="仿宋" w:eastAsia="仿宋" w:hAnsi="仿宋" w:cs="宋体" w:hint="eastAsia"/>
          <w:color w:val="383838"/>
          <w:kern w:val="0"/>
          <w:sz w:val="30"/>
          <w:szCs w:val="30"/>
        </w:rPr>
        <w:t>项目联系人：施露露</w:t>
      </w:r>
    </w:p>
    <w:p w:rsidR="00F929F6" w:rsidRPr="007100E3" w:rsidRDefault="007100E3" w:rsidP="007100E3">
      <w:pPr>
        <w:widowControl/>
        <w:shd w:val="clear" w:color="auto" w:fill="FFFFFF"/>
        <w:spacing w:line="520" w:lineRule="exact"/>
        <w:jc w:val="left"/>
        <w:textAlignment w:val="baseline"/>
        <w:rPr>
          <w:rFonts w:ascii="仿宋" w:eastAsia="仿宋" w:hAnsi="仿宋"/>
          <w:sz w:val="30"/>
          <w:szCs w:val="30"/>
        </w:rPr>
      </w:pPr>
      <w:r w:rsidRPr="007100E3">
        <w:rPr>
          <w:rFonts w:ascii="仿宋" w:eastAsia="仿宋" w:hAnsi="仿宋" w:cs="宋体" w:hint="eastAsia"/>
          <w:color w:val="383838"/>
          <w:kern w:val="0"/>
          <w:sz w:val="30"/>
          <w:szCs w:val="30"/>
        </w:rPr>
        <w:lastRenderedPageBreak/>
        <w:t>电　话： 18105962888</w:t>
      </w:r>
    </w:p>
    <w:sectPr w:rsidR="00F929F6" w:rsidRPr="007100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F6" w:rsidRDefault="00F929F6" w:rsidP="007100E3">
      <w:r>
        <w:separator/>
      </w:r>
    </w:p>
  </w:endnote>
  <w:endnote w:type="continuationSeparator" w:id="1">
    <w:p w:rsidR="00F929F6" w:rsidRDefault="00F929F6" w:rsidP="00710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F6" w:rsidRDefault="00F929F6" w:rsidP="007100E3">
      <w:r>
        <w:separator/>
      </w:r>
    </w:p>
  </w:footnote>
  <w:footnote w:type="continuationSeparator" w:id="1">
    <w:p w:rsidR="00F929F6" w:rsidRDefault="00F929F6" w:rsidP="00710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0E3"/>
    <w:rsid w:val="007100E3"/>
    <w:rsid w:val="00F92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00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0E3"/>
    <w:rPr>
      <w:sz w:val="18"/>
      <w:szCs w:val="18"/>
    </w:rPr>
  </w:style>
  <w:style w:type="paragraph" w:styleId="a4">
    <w:name w:val="footer"/>
    <w:basedOn w:val="a"/>
    <w:link w:val="Char0"/>
    <w:uiPriority w:val="99"/>
    <w:semiHidden/>
    <w:unhideWhenUsed/>
    <w:rsid w:val="007100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0E3"/>
    <w:rPr>
      <w:sz w:val="18"/>
      <w:szCs w:val="18"/>
    </w:rPr>
  </w:style>
  <w:style w:type="character" w:customStyle="1" w:styleId="2Char">
    <w:name w:val="标题 2 Char"/>
    <w:basedOn w:val="a0"/>
    <w:link w:val="2"/>
    <w:uiPriority w:val="9"/>
    <w:rsid w:val="007100E3"/>
    <w:rPr>
      <w:rFonts w:ascii="宋体" w:eastAsia="宋体" w:hAnsi="宋体" w:cs="宋体"/>
      <w:b/>
      <w:bCs/>
      <w:kern w:val="0"/>
      <w:sz w:val="36"/>
      <w:szCs w:val="36"/>
    </w:rPr>
  </w:style>
  <w:style w:type="paragraph" w:styleId="a5">
    <w:name w:val="Normal (Web)"/>
    <w:basedOn w:val="a"/>
    <w:uiPriority w:val="99"/>
    <w:semiHidden/>
    <w:unhideWhenUsed/>
    <w:rsid w:val="007100E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00E3"/>
    <w:rPr>
      <w:b/>
      <w:bCs/>
    </w:rPr>
  </w:style>
</w:styles>
</file>

<file path=word/webSettings.xml><?xml version="1.0" encoding="utf-8"?>
<w:webSettings xmlns:r="http://schemas.openxmlformats.org/officeDocument/2006/relationships" xmlns:w="http://schemas.openxmlformats.org/wordprocessingml/2006/main">
  <w:divs>
    <w:div w:id="257177725">
      <w:bodyDiv w:val="1"/>
      <w:marLeft w:val="0"/>
      <w:marRight w:val="0"/>
      <w:marTop w:val="0"/>
      <w:marBottom w:val="0"/>
      <w:divBdr>
        <w:top w:val="none" w:sz="0" w:space="0" w:color="auto"/>
        <w:left w:val="none" w:sz="0" w:space="0" w:color="auto"/>
        <w:bottom w:val="none" w:sz="0" w:space="0" w:color="auto"/>
        <w:right w:val="none" w:sz="0" w:space="0" w:color="auto"/>
      </w:divBdr>
    </w:div>
    <w:div w:id="1116557776">
      <w:bodyDiv w:val="1"/>
      <w:marLeft w:val="0"/>
      <w:marRight w:val="0"/>
      <w:marTop w:val="0"/>
      <w:marBottom w:val="0"/>
      <w:divBdr>
        <w:top w:val="none" w:sz="0" w:space="0" w:color="auto"/>
        <w:left w:val="none" w:sz="0" w:space="0" w:color="auto"/>
        <w:bottom w:val="none" w:sz="0" w:space="0" w:color="auto"/>
        <w:right w:val="none" w:sz="0" w:space="0" w:color="auto"/>
      </w:divBdr>
      <w:divsChild>
        <w:div w:id="4387955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2023-05-10T03:53:00Z</dcterms:created>
  <dcterms:modified xsi:type="dcterms:W3CDTF">2023-05-10T03:55:00Z</dcterms:modified>
</cp:coreProperties>
</file>