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D5" w:rsidRPr="005729D5" w:rsidRDefault="005729D5" w:rsidP="005729D5">
      <w:pPr>
        <w:widowControl/>
        <w:shd w:val="clear" w:color="auto" w:fill="FFFFFF"/>
        <w:spacing w:before="150" w:after="300" w:line="600" w:lineRule="atLeast"/>
        <w:jc w:val="center"/>
        <w:textAlignment w:val="baseline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 w:rsidRPr="005729D5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 xml:space="preserve">[350200]WSCG[GK]2022076 </w:t>
      </w:r>
      <w:r w:rsidRPr="005729D5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厦门海洋职业技术学院高素质（新型职业）农民面授会务服务项目中标公告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一、项目编号：</w:t>
      </w: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[350200]WSCG[GK]2022076</w:t>
      </w:r>
      <w:bookmarkStart w:id="0" w:name="_GoBack"/>
      <w:bookmarkEnd w:id="0"/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二、项目名称：厦门海洋职业技术学院高素质（新型职业）农民面授会务服务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三、采购结果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合同包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3214"/>
        <w:gridCol w:w="2999"/>
      </w:tblGrid>
      <w:tr w:rsidR="005729D5" w:rsidRPr="005729D5" w:rsidTr="004147D6">
        <w:trPr>
          <w:trHeight w:val="728"/>
          <w:tblHeader/>
        </w:trPr>
        <w:tc>
          <w:tcPr>
            <w:tcW w:w="18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6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 w:rsidR="005729D5" w:rsidRPr="005729D5" w:rsidTr="004147D6">
        <w:trPr>
          <w:trHeight w:val="480"/>
        </w:trPr>
        <w:tc>
          <w:tcPr>
            <w:tcW w:w="18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proofErr w:type="gramStart"/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厦门燕泰会议</w:t>
            </w:r>
            <w:proofErr w:type="gramEnd"/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策划服务有限公司</w:t>
            </w:r>
          </w:p>
        </w:tc>
        <w:tc>
          <w:tcPr>
            <w:tcW w:w="16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厦门市思明区吕岭路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号阿里山大厦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5E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之一</w:t>
            </w:r>
          </w:p>
        </w:tc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spacing w:line="360" w:lineRule="atLeast"/>
              <w:jc w:val="righ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1,900,000.00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元</w:t>
            </w:r>
          </w:p>
        </w:tc>
      </w:tr>
    </w:tbl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四、主要标的信息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合同包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1(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厦门海洋职业技术学院高素质（新型职业）农民面授会务服务的合同包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1):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服务类（</w:t>
      </w:r>
      <w:proofErr w:type="gramStart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厦门燕泰会议</w:t>
      </w:r>
      <w:proofErr w:type="gramEnd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策划服务有限公司）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323"/>
        <w:gridCol w:w="1879"/>
        <w:gridCol w:w="991"/>
        <w:gridCol w:w="991"/>
        <w:gridCol w:w="945"/>
        <w:gridCol w:w="581"/>
        <w:gridCol w:w="991"/>
        <w:gridCol w:w="1558"/>
      </w:tblGrid>
      <w:tr w:rsidR="005729D5" w:rsidRPr="005729D5" w:rsidTr="005729D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品目编号及品目名称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2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9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spacing w:line="360" w:lineRule="atLeast"/>
              <w:jc w:val="right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金额</w:t>
            </w: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(</w:t>
            </w: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元</w:t>
            </w:r>
            <w:r w:rsidRPr="005729D5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5729D5" w:rsidRPr="005729D5" w:rsidTr="005729D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其他会议、展览、住宿和餐饮服务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厦门海洋职业技术学院高素质（新型职业）农民面授会务服务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满足招标文件及采购人要求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满足招标文件及采购人要求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自合同签订之日起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365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满足招标文件及采购人要求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spacing w:line="360" w:lineRule="atLeast"/>
              <w:jc w:val="righ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1,900,000.00</w:t>
            </w:r>
          </w:p>
        </w:tc>
      </w:tr>
    </w:tbl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五、评审专家名单：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939"/>
      </w:tblGrid>
      <w:tr w:rsidR="005729D5" w:rsidRPr="005729D5" w:rsidTr="005729D5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proofErr w:type="gramStart"/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张燕虹</w:t>
            </w:r>
            <w:proofErr w:type="gramEnd"/>
          </w:p>
        </w:tc>
      </w:tr>
      <w:tr w:rsidR="005729D5" w:rsidRPr="005729D5" w:rsidTr="005729D5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729D5" w:rsidRPr="005729D5" w:rsidRDefault="005729D5" w:rsidP="005729D5">
            <w:pPr>
              <w:widowControl/>
              <w:wordWrap w:val="0"/>
              <w:spacing w:line="360" w:lineRule="atLeast"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陈娟英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柯雅婷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吕东梅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5729D5">
              <w:rPr>
                <w:rFonts w:ascii="inherit" w:eastAsia="宋体" w:hAnsi="inherit" w:cs="宋体"/>
                <w:kern w:val="0"/>
                <w:sz w:val="24"/>
                <w:szCs w:val="24"/>
                <w:bdr w:val="none" w:sz="0" w:space="0" w:color="auto" w:frame="1"/>
              </w:rPr>
              <w:t>郑书群</w:t>
            </w:r>
            <w:proofErr w:type="gramEnd"/>
          </w:p>
        </w:tc>
      </w:tr>
    </w:tbl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六、代理服务收费标准及金额：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代理服务费收费标准：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宋体" w:eastAsia="宋体" w:hAnsi="宋体" w:cs="宋体" w:hint="eastAsia"/>
          <w:color w:val="5B5852"/>
          <w:kern w:val="0"/>
          <w:sz w:val="24"/>
          <w:szCs w:val="24"/>
        </w:rPr>
        <w:lastRenderedPageBreak/>
        <w:t>①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收费标准（以中标标段金额为基数）具体为：基数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≤100 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万元部分，按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 1.5%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计取；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100 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万元＜基数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≤500 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万元部分，按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 0.8%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计取，分段累进计算。中标人在领取中标通知书时，应以转帐支票、汇票、现金等付款方式向招标代理机构一次性付清招标代理服务费。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 </w:t>
      </w:r>
      <w:r w:rsidRPr="005729D5">
        <w:rPr>
          <w:rFonts w:ascii="宋体" w:eastAsia="宋体" w:hAnsi="宋体" w:cs="宋体" w:hint="eastAsia"/>
          <w:color w:val="5B5852"/>
          <w:kern w:val="0"/>
          <w:sz w:val="24"/>
          <w:szCs w:val="24"/>
        </w:rPr>
        <w:t>②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服务费缴交账户信息：开户行：厦门银行银隆支行，开户名：厦门市务实采购有限公司，账号：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83600120420000252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。咨询电话：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5822902 5822100 </w:t>
      </w:r>
      <w:r w:rsidRPr="005729D5">
        <w:rPr>
          <w:rFonts w:ascii="宋体" w:eastAsia="宋体" w:hAnsi="宋体" w:cs="宋体" w:hint="eastAsia"/>
          <w:color w:val="5B5852"/>
          <w:kern w:val="0"/>
          <w:sz w:val="24"/>
          <w:szCs w:val="24"/>
        </w:rPr>
        <w:t>③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符合中小企业政策规定</w:t>
      </w:r>
      <w:proofErr w:type="gramStart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且资料</w:t>
      </w:r>
      <w:proofErr w:type="gramEnd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提供完整的企业，中标后可享受服务费下浮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 10%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的优惠。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代理服务费收费金额：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合同包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厦门海洋职业技术学院高素质（新型职业）农民面授会务服务的合同包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20700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元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收取对象：中标（成交）供应商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七、公告期限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自本公告发布之日起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1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个工作日。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八、其他补充事宜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本项目实际采购预算金额为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200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万元，因福建省政府采购网系统无法采用折扣率的形式进行招标，根据招标文件规定的计算公式：中标折扣率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=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投标总价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/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本项目预算价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×100%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，故本项目中标折扣率为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95%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，计算过程为：中标折扣率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=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投标总价（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1900000.00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元）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/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本项目预算价（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2000000.00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元）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×100%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）。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750" w:lineRule="atLeast"/>
        <w:jc w:val="left"/>
        <w:textAlignment w:val="baseline"/>
        <w:outlineLvl w:val="3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b/>
          <w:bCs/>
          <w:color w:val="5B5852"/>
          <w:kern w:val="0"/>
          <w:sz w:val="24"/>
          <w:szCs w:val="24"/>
        </w:rPr>
        <w:t>九、凡对本次公告内容提出询问，请按以下方式联系。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1.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采购单位信息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名称：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厦门海洋职业技术学院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地址：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福建省厦门市思明区体育路６１号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联系方式：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0592-7769316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2.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采购机构信息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名称：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厦门市务实采购有限公司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地址：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福建省厦门市思明区</w:t>
      </w:r>
      <w:proofErr w:type="gramStart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莲岳路</w:t>
      </w:r>
      <w:proofErr w:type="gramEnd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221-1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号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702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单元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联系方式：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0592-5822912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uto"/>
        <w:jc w:val="left"/>
        <w:textAlignment w:val="baseline"/>
        <w:outlineLvl w:val="5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3.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项目联系方式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lastRenderedPageBreak/>
        <w:t>项目联系人：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施露</w:t>
      </w:r>
      <w:proofErr w:type="gramStart"/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露</w:t>
      </w:r>
      <w:proofErr w:type="gramEnd"/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电话：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0592-5822912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jc w:val="right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厦门市务实采购有限公司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ind w:firstLine="480"/>
        <w:jc w:val="right"/>
        <w:textAlignment w:val="baseline"/>
        <w:rPr>
          <w:rFonts w:ascii="inherit" w:eastAsia="宋体" w:hAnsi="inherit" w:cs="Helvetica"/>
          <w:color w:val="5B5852"/>
          <w:kern w:val="0"/>
          <w:sz w:val="24"/>
          <w:szCs w:val="24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2023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年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02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月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07</w:t>
      </w: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</w:rPr>
        <w:t>日</w:t>
      </w:r>
    </w:p>
    <w:p w:rsidR="005729D5" w:rsidRPr="005729D5" w:rsidRDefault="005729D5" w:rsidP="005729D5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宋体" w:eastAsia="宋体" w:hAnsi="宋体" w:cs="Helvetica"/>
          <w:color w:val="5B5852"/>
          <w:kern w:val="0"/>
          <w:sz w:val="24"/>
          <w:szCs w:val="24"/>
        </w:rPr>
      </w:pPr>
      <w:r w:rsidRPr="005729D5">
        <w:rPr>
          <w:rFonts w:ascii="宋体" w:eastAsia="宋体" w:hAnsi="宋体" w:cs="Helvetica" w:hint="eastAsia"/>
          <w:color w:val="5B5852"/>
          <w:kern w:val="0"/>
          <w:sz w:val="24"/>
          <w:szCs w:val="24"/>
        </w:rPr>
        <w:br/>
      </w:r>
    </w:p>
    <w:p w:rsidR="005729D5" w:rsidRPr="005729D5" w:rsidRDefault="005729D5" w:rsidP="005729D5">
      <w:pPr>
        <w:widowControl/>
        <w:shd w:val="clear" w:color="auto" w:fill="FFFFFF"/>
        <w:spacing w:line="525" w:lineRule="atLeast"/>
        <w:jc w:val="left"/>
        <w:textAlignment w:val="baseline"/>
        <w:rPr>
          <w:rFonts w:ascii="Helvetica" w:eastAsia="宋体" w:hAnsi="Helvetica" w:cs="Helvetica" w:hint="eastAsia"/>
          <w:color w:val="5B5852"/>
          <w:kern w:val="0"/>
          <w:szCs w:val="21"/>
        </w:rPr>
      </w:pPr>
      <w:r w:rsidRPr="005729D5">
        <w:rPr>
          <w:rFonts w:ascii="inherit" w:eastAsia="宋体" w:hAnsi="inherit" w:cs="Helvetica"/>
          <w:color w:val="5B5852"/>
          <w:kern w:val="0"/>
          <w:sz w:val="24"/>
          <w:szCs w:val="24"/>
          <w:bdr w:val="none" w:sz="0" w:space="0" w:color="auto" w:frame="1"/>
        </w:rPr>
        <w:t>相关附件：</w:t>
      </w:r>
    </w:p>
    <w:p w:rsidR="005729D5" w:rsidRPr="005729D5" w:rsidRDefault="005729D5" w:rsidP="005729D5">
      <w:pPr>
        <w:widowControl/>
        <w:shd w:val="clear" w:color="auto" w:fill="FFFFFF"/>
        <w:spacing w:line="525" w:lineRule="atLeast"/>
        <w:jc w:val="left"/>
        <w:textAlignment w:val="baseline"/>
        <w:rPr>
          <w:rFonts w:ascii="Helvetica" w:eastAsia="宋体" w:hAnsi="Helvetica" w:cs="Helvetica"/>
          <w:color w:val="5B5852"/>
          <w:kern w:val="0"/>
          <w:szCs w:val="21"/>
        </w:rPr>
      </w:pPr>
      <w:hyperlink r:id="rId7" w:history="1"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无重大违反申明</w:t>
        </w:r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.</w:t>
        </w:r>
        <w:proofErr w:type="gramStart"/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png</w:t>
        </w:r>
        <w:proofErr w:type="gramEnd"/>
      </w:hyperlink>
    </w:p>
    <w:p w:rsidR="005729D5" w:rsidRPr="005729D5" w:rsidRDefault="005729D5" w:rsidP="005729D5">
      <w:pPr>
        <w:widowControl/>
        <w:shd w:val="clear" w:color="auto" w:fill="FFFFFF"/>
        <w:spacing w:line="525" w:lineRule="atLeast"/>
        <w:jc w:val="left"/>
        <w:textAlignment w:val="baseline"/>
        <w:rPr>
          <w:rFonts w:ascii="Helvetica" w:eastAsia="宋体" w:hAnsi="Helvetica" w:cs="Helvetica"/>
          <w:color w:val="5B5852"/>
          <w:kern w:val="0"/>
          <w:szCs w:val="21"/>
        </w:rPr>
      </w:pPr>
      <w:hyperlink r:id="rId8" w:history="1"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中小企业声明函</w:t>
        </w:r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.</w:t>
        </w:r>
        <w:proofErr w:type="gramStart"/>
        <w:r w:rsidRPr="005729D5">
          <w:rPr>
            <w:rFonts w:ascii="Helvetica" w:eastAsia="宋体" w:hAnsi="Helvetica" w:cs="Helvetica"/>
            <w:color w:val="FF0000"/>
            <w:kern w:val="0"/>
            <w:szCs w:val="21"/>
            <w:bdr w:val="none" w:sz="0" w:space="0" w:color="auto" w:frame="1"/>
          </w:rPr>
          <w:t>png</w:t>
        </w:r>
        <w:proofErr w:type="gramEnd"/>
      </w:hyperlink>
    </w:p>
    <w:p w:rsidR="00FC3DF2" w:rsidRDefault="00FC3DF2"/>
    <w:sectPr w:rsidR="00FC3DF2" w:rsidSect="005729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FF" w:rsidRDefault="008117FF" w:rsidP="005729D5">
      <w:r>
        <w:separator/>
      </w:r>
    </w:p>
  </w:endnote>
  <w:endnote w:type="continuationSeparator" w:id="0">
    <w:p w:rsidR="008117FF" w:rsidRDefault="008117FF" w:rsidP="0057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FF" w:rsidRDefault="008117FF" w:rsidP="005729D5">
      <w:r>
        <w:separator/>
      </w:r>
    </w:p>
  </w:footnote>
  <w:footnote w:type="continuationSeparator" w:id="0">
    <w:p w:rsidR="008117FF" w:rsidRDefault="008117FF" w:rsidP="0057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38"/>
    <w:rsid w:val="004147D6"/>
    <w:rsid w:val="005729D5"/>
    <w:rsid w:val="008117FF"/>
    <w:rsid w:val="00CC4B38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9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5729D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729D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9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29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5729D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729D5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57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29D5"/>
    <w:rPr>
      <w:b/>
      <w:bCs/>
    </w:rPr>
  </w:style>
  <w:style w:type="paragraph" w:customStyle="1" w:styleId="u-content">
    <w:name w:val="u-content"/>
    <w:basedOn w:val="a"/>
    <w:rsid w:val="0057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729D5"/>
  </w:style>
  <w:style w:type="character" w:styleId="a7">
    <w:name w:val="Hyperlink"/>
    <w:basedOn w:val="a0"/>
    <w:uiPriority w:val="99"/>
    <w:semiHidden/>
    <w:unhideWhenUsed/>
    <w:rsid w:val="00572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9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5729D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729D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9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29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5729D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5729D5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57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29D5"/>
    <w:rPr>
      <w:b/>
      <w:bCs/>
    </w:rPr>
  </w:style>
  <w:style w:type="paragraph" w:customStyle="1" w:styleId="u-content">
    <w:name w:val="u-content"/>
    <w:basedOn w:val="a"/>
    <w:rsid w:val="0057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729D5"/>
  </w:style>
  <w:style w:type="character" w:styleId="a7">
    <w:name w:val="Hyperlink"/>
    <w:basedOn w:val="a0"/>
    <w:uiPriority w:val="99"/>
    <w:semiHidden/>
    <w:unhideWhenUsed/>
    <w:rsid w:val="0057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CDFE6"/>
            <w:right w:val="none" w:sz="0" w:space="0" w:color="auto"/>
          </w:divBdr>
        </w:div>
        <w:div w:id="2134470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3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455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1768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cg.czt.fujian.gov.cn/gpx-bid-file/tenant/350201/2023/1/12/8a1d12cb8577dd6b0185a396ee98060b/gpx-template/8a1d12f38625664601862b3ee2da7011.png?accessCode=9fa878c519db7068b903fc12a6217c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fcg.czt.fujian.gov.cn/gpx-bid-file/tenant/350201/2023/1/12/8a1d12cb8577dd6b0185a396ee98060b/gpx-template/8a1d12f38625664601862b3ecd2f700e.png?accessCode=b8bc2c00fbbfe84bc586c2a15c5c37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>Organization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2023-02-07T16:03:00Z</dcterms:created>
  <dcterms:modified xsi:type="dcterms:W3CDTF">2023-02-07T16:03:00Z</dcterms:modified>
</cp:coreProperties>
</file>