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</w:pPr>
      <w:bookmarkStart w:id="0" w:name="_Toc28359111"/>
      <w:bookmarkStart w:id="1" w:name="_Toc28359034"/>
      <w:bookmarkStart w:id="2" w:name="_Toc35393823"/>
      <w:bookmarkStart w:id="3" w:name="_Toc35393654"/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厦门华沧-</w:t>
      </w:r>
      <w:r>
        <w:rPr>
          <w:rFonts w:hint="eastAsia" w:ascii="宋体" w:hAnsi="宋体"/>
          <w:b/>
          <w:bCs/>
          <w:color w:val="auto"/>
          <w:sz w:val="28"/>
          <w:szCs w:val="22"/>
          <w:lang w:val="en-US" w:eastAsia="zh-CN"/>
        </w:rPr>
        <w:t>竞争性谈判</w:t>
      </w:r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-</w:t>
      </w:r>
      <w:r>
        <w:rPr>
          <w:rFonts w:hint="eastAsia" w:ascii="宋体" w:hAnsi="宋体"/>
          <w:b/>
          <w:bCs/>
          <w:color w:val="auto"/>
          <w:sz w:val="28"/>
          <w:szCs w:val="22"/>
          <w:lang w:val="en-US" w:eastAsia="zh-CN"/>
        </w:rPr>
        <w:t>2022-HCJZ-SH1253D</w:t>
      </w:r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-</w:t>
      </w:r>
      <w:r>
        <w:rPr>
          <w:rFonts w:hint="eastAsia" w:ascii="宋体" w:hAnsi="宋体"/>
          <w:b/>
          <w:bCs/>
          <w:color w:val="auto"/>
          <w:sz w:val="28"/>
          <w:szCs w:val="22"/>
          <w:lang w:val="en-US" w:eastAsia="zh-CN"/>
        </w:rPr>
        <w:t>厦门海洋职业技术学院思明校区湖滨东路段围墙工程</w:t>
      </w:r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-</w:t>
      </w:r>
      <w:r>
        <w:rPr>
          <w:rFonts w:hint="eastAsia" w:ascii="宋体" w:hAnsi="宋体"/>
          <w:b/>
          <w:bCs/>
          <w:color w:val="auto"/>
          <w:sz w:val="28"/>
          <w:szCs w:val="22"/>
          <w:lang w:val="en-US" w:eastAsia="zh-CN"/>
        </w:rPr>
        <w:t>结果</w:t>
      </w:r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公告</w:t>
      </w:r>
    </w:p>
    <w:p>
      <w:pPr>
        <w:pStyle w:val="14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2022-HCJZ-SH1253D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厦门海洋职业技术学院思明校区湖滨东路段围墙工程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8359035"/>
      <w:bookmarkStart w:id="5" w:name="_Toc28359112"/>
      <w:bookmarkStart w:id="6" w:name="_Toc35393824"/>
      <w:bookmarkStart w:id="7" w:name="_Toc35393655"/>
      <w:r>
        <w:rPr>
          <w:rFonts w:hint="eastAsia" w:ascii="宋体" w:hAnsi="宋体" w:eastAsia="宋体" w:cs="宋体"/>
          <w:b w:val="0"/>
          <w:sz w:val="24"/>
          <w:szCs w:val="24"/>
        </w:rPr>
        <w:t>二、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b w:val="0"/>
          <w:sz w:val="24"/>
          <w:szCs w:val="24"/>
        </w:rPr>
        <w:t>项目废标/流标的原因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eastAsia="zh-CN"/>
        </w:rPr>
      </w:pPr>
      <w:bookmarkStart w:id="8" w:name="_Toc35393656"/>
      <w:bookmarkStart w:id="9" w:name="_Toc35393825"/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eastAsia="zh-CN"/>
        </w:rPr>
        <w:t>本项目至谈判响应文件递交截止时间，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>无供应商递交响应文件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eastAsia="zh-CN"/>
        </w:rPr>
        <w:t>，故本项目此次竞争性谈判失败。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三、其他补充事宜</w:t>
      </w:r>
      <w:bookmarkEnd w:id="8"/>
      <w:bookmarkEnd w:id="9"/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</w:pPr>
      <w:bookmarkStart w:id="10" w:name="_Toc35393657"/>
      <w:bookmarkStart w:id="11" w:name="_Toc35393826"/>
      <w:bookmarkStart w:id="12" w:name="_Toc28359036"/>
      <w:bookmarkStart w:id="13" w:name="_Toc28359113"/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>本项目如继续采购，采购信息将通过相关网站发布公告，我司不再另行通知，请各供应商</w:t>
      </w:r>
      <w:bookmarkStart w:id="14" w:name="_GoBack"/>
      <w:bookmarkEnd w:id="14"/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>自行关注。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sz w:val="24"/>
          <w:szCs w:val="24"/>
        </w:rPr>
        <w:t>、凡对本次公告内容提出询问，请按以下方式联系。</w:t>
      </w:r>
      <w:bookmarkEnd w:id="10"/>
      <w:bookmarkEnd w:id="11"/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称：厦门海洋职业技术学院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址：福建省厦门市翔安区洪钟大道4566号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联系方式：娄老师0592-7769316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名    称：厦门市华沧采购招标有限公司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　  址：厦门市思明区莲岳路221-1号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楼、厦门市海沧区沧虹路95号工商银行大厦8楼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联系方式：0592-5333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项目联系人：李先生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　    话：0592-5333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zczY2Q1ZTc3ZWM3OTIyOTcwMDQ1NjBmYzk5YTMifQ=="/>
  </w:docVars>
  <w:rsids>
    <w:rsidRoot w:val="275055C5"/>
    <w:rsid w:val="021C515A"/>
    <w:rsid w:val="09456E3A"/>
    <w:rsid w:val="09EB33A7"/>
    <w:rsid w:val="0D1217B1"/>
    <w:rsid w:val="0D690A8B"/>
    <w:rsid w:val="0EE26D46"/>
    <w:rsid w:val="0FB6788B"/>
    <w:rsid w:val="129C1E28"/>
    <w:rsid w:val="12D63AF3"/>
    <w:rsid w:val="192A750C"/>
    <w:rsid w:val="1A2D2CBE"/>
    <w:rsid w:val="1BB20636"/>
    <w:rsid w:val="1E565AAA"/>
    <w:rsid w:val="1F736442"/>
    <w:rsid w:val="21704CAA"/>
    <w:rsid w:val="21D30CE0"/>
    <w:rsid w:val="23FF27D3"/>
    <w:rsid w:val="26844722"/>
    <w:rsid w:val="271C0A53"/>
    <w:rsid w:val="275055C5"/>
    <w:rsid w:val="27CC2F0C"/>
    <w:rsid w:val="2C0B600F"/>
    <w:rsid w:val="2FB82320"/>
    <w:rsid w:val="349B45FD"/>
    <w:rsid w:val="36A67E5B"/>
    <w:rsid w:val="37CB20DF"/>
    <w:rsid w:val="3B687990"/>
    <w:rsid w:val="3C32438A"/>
    <w:rsid w:val="3F546260"/>
    <w:rsid w:val="42CC33C6"/>
    <w:rsid w:val="46FC1A4C"/>
    <w:rsid w:val="47DD3FC9"/>
    <w:rsid w:val="494863F4"/>
    <w:rsid w:val="495520D5"/>
    <w:rsid w:val="4CF17FD5"/>
    <w:rsid w:val="541E5F99"/>
    <w:rsid w:val="548B12BB"/>
    <w:rsid w:val="54E62B8C"/>
    <w:rsid w:val="58693317"/>
    <w:rsid w:val="5BAE2D7A"/>
    <w:rsid w:val="5F2675BD"/>
    <w:rsid w:val="61002FA1"/>
    <w:rsid w:val="6448538E"/>
    <w:rsid w:val="68206623"/>
    <w:rsid w:val="688909C3"/>
    <w:rsid w:val="69013CBE"/>
    <w:rsid w:val="6C723F2C"/>
    <w:rsid w:val="6E8B51B4"/>
    <w:rsid w:val="6EA27867"/>
    <w:rsid w:val="6EF97F57"/>
    <w:rsid w:val="704F66CA"/>
    <w:rsid w:val="721B6F37"/>
    <w:rsid w:val="74584F5A"/>
    <w:rsid w:val="76981F40"/>
    <w:rsid w:val="772222BF"/>
    <w:rsid w:val="78645781"/>
    <w:rsid w:val="78CB299A"/>
    <w:rsid w:val="7C864FFA"/>
    <w:rsid w:val="7D5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line="360" w:lineRule="auto"/>
      <w:ind w:left="1260" w:leftChars="600" w:firstLine="540" w:firstLineChars="257"/>
    </w:pPr>
    <w:rPr>
      <w:rFonts w:ascii="宋体" w:hAnsi="宋体"/>
      <w:sz w:val="28"/>
      <w:szCs w:val="24"/>
    </w:rPr>
  </w:style>
  <w:style w:type="paragraph" w:styleId="5">
    <w:name w:val="Body Text"/>
    <w:basedOn w:val="1"/>
    <w:next w:val="6"/>
    <w:qFormat/>
    <w:uiPriority w:val="0"/>
    <w:rPr>
      <w:szCs w:val="20"/>
    </w:r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432</Characters>
  <Lines>0</Lines>
  <Paragraphs>0</Paragraphs>
  <TotalTime>5</TotalTime>
  <ScaleCrop>false</ScaleCrop>
  <LinksUpToDate>false</LinksUpToDate>
  <CharactersWithSpaces>453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2020-09-24T03:07:00Z</dcterms:created>
  <dc:creator>李乐堂</dc:creator>
  <cp:lastModifiedBy>偶改湃泳蕉</cp:lastModifiedBy>
  <cp:lastPrinted>2022-12-20T02:46:55Z</cp:lastPrinted>
  <dcterms:modified xsi:type="dcterms:W3CDTF">2022-12-20T02:47:18Z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CDCC7FFC1C6146A0A6E6CC856941E913</vt:lpwstr>
  </property>
</Properties>
</file>