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12F7D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竞争性谈判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2025-ZS1541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厦门海洋职业技术学院两校区监控维保采购项目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-采购公告</w:t>
      </w:r>
    </w:p>
    <w:tbl>
      <w:tblPr>
        <w:tblStyle w:val="5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46A4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58BD5F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项目概况</w:t>
            </w:r>
          </w:p>
        </w:tc>
        <w:tc>
          <w:tcPr>
            <w:tcW w:w="3676" w:type="pct"/>
            <w:vAlign w:val="center"/>
          </w:tcPr>
          <w:p w14:paraId="5E7ABE6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委托，厦门市中实采购招标有限公司对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2025-ZS1541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厦门海洋职业技术学院两校区监控维保采购项目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竞争性谈判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，现欢迎国内合格的供应商前来参加。</w:t>
            </w:r>
          </w:p>
        </w:tc>
      </w:tr>
      <w:tr w14:paraId="5AA2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39D9C42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76" w:type="pct"/>
            <w:vAlign w:val="center"/>
          </w:tcPr>
          <w:p w14:paraId="2F717B32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2025-ZS1541</w:t>
            </w:r>
          </w:p>
        </w:tc>
      </w:tr>
      <w:tr w14:paraId="1071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8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FAB3F7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采购方式</w:t>
            </w:r>
          </w:p>
        </w:tc>
        <w:tc>
          <w:tcPr>
            <w:tcW w:w="3676" w:type="pct"/>
            <w:vAlign w:val="center"/>
          </w:tcPr>
          <w:p w14:paraId="3456C0C1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竞争性谈判</w:t>
            </w:r>
          </w:p>
        </w:tc>
      </w:tr>
      <w:tr w14:paraId="3A23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B6E2BD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76" w:type="pct"/>
            <w:vAlign w:val="center"/>
          </w:tcPr>
          <w:p w14:paraId="519D48B6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厦门海洋职业技术学院两校区监控维保采购项目</w:t>
            </w:r>
          </w:p>
        </w:tc>
      </w:tr>
      <w:tr w14:paraId="13B6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1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E67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采购预算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控制价</w:t>
            </w:r>
          </w:p>
        </w:tc>
        <w:tc>
          <w:tcPr>
            <w:tcW w:w="3676" w:type="pct"/>
            <w:vAlign w:val="center"/>
          </w:tcPr>
          <w:p w14:paraId="78AC85F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36万元</w:t>
            </w:r>
          </w:p>
        </w:tc>
      </w:tr>
      <w:tr w14:paraId="32310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F1688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项目主要内容（数量、简要规格描述或项目基本概况介绍）</w:t>
            </w:r>
          </w:p>
        </w:tc>
        <w:tc>
          <w:tcPr>
            <w:tcW w:w="3676" w:type="pct"/>
            <w:vAlign w:val="center"/>
          </w:tcPr>
          <w:p w14:paraId="6E4D79E3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厦门海洋职业技术学院两校区监控维保采购项目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1项</w:t>
            </w:r>
          </w:p>
        </w:tc>
      </w:tr>
      <w:tr w14:paraId="2EEE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18A1FD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本项目是否接受联合体投标</w:t>
            </w:r>
          </w:p>
        </w:tc>
        <w:tc>
          <w:tcPr>
            <w:tcW w:w="3676" w:type="pct"/>
            <w:vAlign w:val="center"/>
          </w:tcPr>
          <w:p w14:paraId="018E67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不接受</w:t>
            </w:r>
          </w:p>
        </w:tc>
      </w:tr>
      <w:tr w14:paraId="6C8D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80E1BD5">
            <w:pPr>
              <w:widowControl/>
              <w:spacing w:before="78" w:beforeLines="25" w:after="78" w:afterLines="2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供应商资格要求</w:t>
            </w:r>
          </w:p>
        </w:tc>
        <w:tc>
          <w:tcPr>
            <w:tcW w:w="3676" w:type="pct"/>
            <w:vAlign w:val="center"/>
          </w:tcPr>
          <w:p w14:paraId="2AB6C437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1.若供应商代表为单位负责人授权的委托代理人，应提供单位负责人授权书</w:t>
            </w:r>
          </w:p>
          <w:p w14:paraId="3437B8E8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2.供应商应为法人、其他组织或自然人，并提供营业执照等证明文件</w:t>
            </w:r>
          </w:p>
          <w:p w14:paraId="7C458124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3.提供财务状况报告(财务报告、或资信证明、或投标担保函）</w:t>
            </w:r>
          </w:p>
          <w:p w14:paraId="7844E816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4.提供依法缴纳税收证明材料</w:t>
            </w:r>
          </w:p>
          <w:p w14:paraId="622E8D9C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5.提供依法缴纳社会保障资金证明材料</w:t>
            </w:r>
          </w:p>
          <w:p w14:paraId="5D2AC7A6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6.具备履行合同所必需设备和专业技术能力的声明函(若有)</w:t>
            </w:r>
          </w:p>
          <w:p w14:paraId="08A495B4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7.参加采购活动前三年内在经营活动中没有重大违法记录、无行贿犯罪记录的书面声明</w:t>
            </w:r>
          </w:p>
          <w:p w14:paraId="31EFD0DF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8.经信用记录查询，供应商无不良信用记录</w:t>
            </w:r>
          </w:p>
          <w:p w14:paraId="69ECE003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9.专门面向中小企业采购</w:t>
            </w:r>
          </w:p>
          <w:p w14:paraId="6EDF7743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10.本项目不接受联合体投标</w:t>
            </w:r>
          </w:p>
          <w:p w14:paraId="40044AA5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11.本项目不允许合同分包</w:t>
            </w:r>
          </w:p>
          <w:p w14:paraId="7A3A29A3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12.谈判保证金</w:t>
            </w:r>
          </w:p>
          <w:p w14:paraId="2E982037">
            <w:pPr>
              <w:widowControl/>
              <w:spacing w:before="60" w:beforeLines="25" w:after="60" w:afterLines="25"/>
              <w:ind w:right="55" w:rightChars="26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13.其他</w:t>
            </w:r>
          </w:p>
          <w:p w14:paraId="608DDEDE">
            <w:pPr>
              <w:widowControl/>
              <w:spacing w:before="60" w:beforeLines="25" w:after="60" w:afterLines="25"/>
              <w:ind w:right="55" w:rightChars="26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本项目的基本资格条件可采取“信用承诺制”，供应商提供资格承诺函（格式见采购文件第五章）的即可参加采购活动，在采购文件中无需提供（1）营业执照等证明文件、（2）财务状况报告（财务报告、或资信证明）、（3）依法缴纳税收证明材料、（4）依法缴纳社会保障资金证明材料、（5）具备履行合同所必需设备和专业技术能力的声明函、（6）参加采购活动前三年内在经营活动中没有重大违法记录的声明。</w:t>
            </w:r>
          </w:p>
        </w:tc>
      </w:tr>
      <w:tr w14:paraId="55F0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4525F1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时间、地点、方式</w:t>
            </w:r>
          </w:p>
        </w:tc>
        <w:tc>
          <w:tcPr>
            <w:tcW w:w="3676" w:type="pct"/>
            <w:vAlign w:val="center"/>
          </w:tcPr>
          <w:p w14:paraId="2777AE5C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（1）时间：即日起至202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日17：30时（北京时间）；</w:t>
            </w:r>
          </w:p>
          <w:p w14:paraId="1863378A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文件获取方式：请前往厦门中实电子采购招标服务平台（</w:t>
            </w:r>
            <w:r>
              <w:fldChar w:fldCharType="begin"/>
            </w:r>
            <w:r>
              <w:instrText xml:space="preserve"> HYPERLINK "http://www.zczpt.com" </w:instrText>
            </w:r>
            <w:r>
              <w:fldChar w:fldCharType="separate"/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t>www.zczpt.com</w:t>
            </w:r>
            <w:r>
              <w:rPr>
                <w:rStyle w:val="8"/>
                <w:rFonts w:hint="eastAsia" w:ascii="宋体" w:hAnsi="宋体" w:cs="宋体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）领购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文件，否则不具备参加本项目采购活动的资格。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竞争性谈判</w:t>
            </w:r>
            <w:r>
              <w:rPr>
                <w:rFonts w:hint="eastAsia" w:ascii="宋体" w:hAnsi="宋体" w:cs="宋体"/>
                <w:kern w:val="0"/>
                <w:sz w:val="24"/>
              </w:rPr>
              <w:t>文件售后不退，参加采购活动的资格不能转让。</w:t>
            </w:r>
          </w:p>
          <w:p w14:paraId="6871F1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（3）本项目平台使用费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元人民币。</w:t>
            </w:r>
          </w:p>
          <w:p w14:paraId="37A675D3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）联系方式：</w:t>
            </w:r>
          </w:p>
          <w:p w14:paraId="06FA02D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联系人：李小姐</w:t>
            </w:r>
          </w:p>
          <w:p w14:paraId="65FF1B1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联系电话：0592-2202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  <w:p w14:paraId="483EE0CC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instrText xml:space="preserve"> HYPERLINK "mailto:2841517676@qq.com" </w:instrTex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宋体"/>
                <w:b/>
                <w:bCs/>
                <w:kern w:val="0"/>
                <w:sz w:val="24"/>
              </w:rPr>
              <w:t>2841517676@qq.com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end"/>
            </w:r>
          </w:p>
          <w:p w14:paraId="5C2B181E">
            <w:pPr>
              <w:pStyle w:val="2"/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供应商开具平台使用费发票方式：供应商自行在厦门中实电子采购招标服务平台进行自助开票（请于获取采购文件后30个日历日内在平台上提交自助开票申请，开票操作方式详见平台首页-办事指南-开票申请流程）。经我司后台复核通过即可自动开具并发送至申请的指定邮箱。</w:t>
            </w:r>
          </w:p>
        </w:tc>
      </w:tr>
      <w:tr w14:paraId="0559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08B6704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截止时间、</w:t>
            </w:r>
            <w:r>
              <w:rPr>
                <w:rFonts w:hint="eastAsia" w:ascii="宋体" w:hAnsi="宋体" w:cs="宋体"/>
                <w:kern w:val="0"/>
                <w:sz w:val="24"/>
              </w:rPr>
              <w:t>递交方式及地点</w:t>
            </w:r>
          </w:p>
        </w:tc>
        <w:tc>
          <w:tcPr>
            <w:tcW w:w="3676" w:type="pct"/>
            <w:vAlign w:val="center"/>
          </w:tcPr>
          <w:p w14:paraId="2F748BC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截止时间：202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kern w:val="0"/>
                <w:sz w:val="24"/>
              </w:rPr>
              <w:t>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0时（北京时间）</w:t>
            </w:r>
          </w:p>
          <w:p w14:paraId="44C8D0D9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递交方式：现场递交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</w:p>
          <w:p w14:paraId="39B7BB4D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递交地点：厦门市思明区湖滨南路57号金源大厦18楼服务台。</w:t>
            </w:r>
          </w:p>
        </w:tc>
      </w:tr>
      <w:tr w14:paraId="5A6C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02B8DF6F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开启响应文件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时间及地点</w:t>
            </w:r>
          </w:p>
        </w:tc>
        <w:tc>
          <w:tcPr>
            <w:tcW w:w="3676" w:type="pct"/>
            <w:vAlign w:val="center"/>
          </w:tcPr>
          <w:p w14:paraId="60E5F04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时间：与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递交响应文件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截止时间相同</w:t>
            </w:r>
          </w:p>
          <w:p w14:paraId="09A1D1C5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开启</w:t>
            </w:r>
            <w:r>
              <w:rPr>
                <w:rFonts w:hint="eastAsia" w:ascii="宋体" w:hAnsi="宋体" w:cs="宋体"/>
                <w:kern w:val="0"/>
                <w:sz w:val="24"/>
              </w:rPr>
              <w:t>地点：厦门市思明区湖滨南路57号金源大厦18楼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评标室</w:t>
            </w:r>
          </w:p>
        </w:tc>
      </w:tr>
      <w:tr w14:paraId="0871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6131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公告期限</w:t>
            </w:r>
          </w:p>
        </w:tc>
        <w:tc>
          <w:tcPr>
            <w:tcW w:w="3676" w:type="pct"/>
            <w:vAlign w:val="center"/>
          </w:tcPr>
          <w:p w14:paraId="06F33B9D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公告发布之日起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个工作日</w:t>
            </w:r>
          </w:p>
        </w:tc>
      </w:tr>
      <w:tr w14:paraId="7B11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1FABD4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58986D47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028F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11B08F0D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08867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5D909E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FE2B255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sz w:val="24"/>
                <w:lang w:eastAsia="zh-CN"/>
              </w:rPr>
              <w:t>厦门海洋职业技术学院</w:t>
            </w:r>
          </w:p>
          <w:p w14:paraId="1FC816C8">
            <w:pPr>
              <w:spacing w:before="78" w:beforeLines="25" w:after="78" w:afterLines="25"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16C789C7">
            <w:pPr>
              <w:widowControl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513A878B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1AD0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67F87AF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41EFBDDA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2A98CC65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75139E2A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55（总机）</w:t>
            </w:r>
          </w:p>
        </w:tc>
      </w:tr>
      <w:tr w14:paraId="0670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C85DB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1EFB7846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6B10FB38">
            <w:pPr>
              <w:wordWrap w:val="0"/>
              <w:jc w:val="left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电话：0592-22978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51、2200055</w:t>
            </w:r>
          </w:p>
          <w:p w14:paraId="4A56E0B6">
            <w:pPr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944233106@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q.com</w:t>
            </w:r>
          </w:p>
        </w:tc>
      </w:tr>
    </w:tbl>
    <w:p w14:paraId="090FA8BE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2ABD6D41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楷体_GB2312">
    <w:altName w:val="@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lNjMwMmM5ODgxZDczZjg0MGMyMmIxMjY2MzFmMDg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861CE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2F456F2"/>
    <w:rsid w:val="04390EE3"/>
    <w:rsid w:val="06222576"/>
    <w:rsid w:val="06D03D80"/>
    <w:rsid w:val="06F4641F"/>
    <w:rsid w:val="06F537E7"/>
    <w:rsid w:val="085E716A"/>
    <w:rsid w:val="0B8769D7"/>
    <w:rsid w:val="0CEC568C"/>
    <w:rsid w:val="0FBA3EA0"/>
    <w:rsid w:val="1045133B"/>
    <w:rsid w:val="13D824C6"/>
    <w:rsid w:val="142219B0"/>
    <w:rsid w:val="146E6986"/>
    <w:rsid w:val="17A54DB5"/>
    <w:rsid w:val="18C325DF"/>
    <w:rsid w:val="19632558"/>
    <w:rsid w:val="1A7867B1"/>
    <w:rsid w:val="1A8C6779"/>
    <w:rsid w:val="1AFD2589"/>
    <w:rsid w:val="1DE33F41"/>
    <w:rsid w:val="1E3E386E"/>
    <w:rsid w:val="213571AA"/>
    <w:rsid w:val="216F190C"/>
    <w:rsid w:val="219A0DBB"/>
    <w:rsid w:val="24482D50"/>
    <w:rsid w:val="24616617"/>
    <w:rsid w:val="24F353B2"/>
    <w:rsid w:val="26834513"/>
    <w:rsid w:val="27337CE7"/>
    <w:rsid w:val="29C3408C"/>
    <w:rsid w:val="2A7E3970"/>
    <w:rsid w:val="2AF15F83"/>
    <w:rsid w:val="2B353B4D"/>
    <w:rsid w:val="2B3E30FF"/>
    <w:rsid w:val="2C236F85"/>
    <w:rsid w:val="2C772424"/>
    <w:rsid w:val="2CF27CFD"/>
    <w:rsid w:val="30E16A06"/>
    <w:rsid w:val="31085D41"/>
    <w:rsid w:val="313960FF"/>
    <w:rsid w:val="33576B0C"/>
    <w:rsid w:val="353E2A70"/>
    <w:rsid w:val="3D6778C9"/>
    <w:rsid w:val="3EEB287B"/>
    <w:rsid w:val="3FD036BE"/>
    <w:rsid w:val="4149695C"/>
    <w:rsid w:val="41AC1723"/>
    <w:rsid w:val="43713C1A"/>
    <w:rsid w:val="43BF2BD7"/>
    <w:rsid w:val="46625A9C"/>
    <w:rsid w:val="46D83FB0"/>
    <w:rsid w:val="495F4514"/>
    <w:rsid w:val="4C7B1665"/>
    <w:rsid w:val="4EDE372D"/>
    <w:rsid w:val="4EE631A7"/>
    <w:rsid w:val="501047BA"/>
    <w:rsid w:val="501D04CE"/>
    <w:rsid w:val="50410FC1"/>
    <w:rsid w:val="50903205"/>
    <w:rsid w:val="528B653A"/>
    <w:rsid w:val="537D3F15"/>
    <w:rsid w:val="547F1F0F"/>
    <w:rsid w:val="56BF4844"/>
    <w:rsid w:val="575A2A81"/>
    <w:rsid w:val="5A5B279D"/>
    <w:rsid w:val="5B4D68C3"/>
    <w:rsid w:val="5BD07EB3"/>
    <w:rsid w:val="5C0337F8"/>
    <w:rsid w:val="5C8603F6"/>
    <w:rsid w:val="5DCD5A99"/>
    <w:rsid w:val="5E287173"/>
    <w:rsid w:val="5F957F8F"/>
    <w:rsid w:val="60F5158E"/>
    <w:rsid w:val="64B21544"/>
    <w:rsid w:val="65686243"/>
    <w:rsid w:val="6686073B"/>
    <w:rsid w:val="66913B00"/>
    <w:rsid w:val="68024591"/>
    <w:rsid w:val="6D046A90"/>
    <w:rsid w:val="6D957E51"/>
    <w:rsid w:val="6D9B2844"/>
    <w:rsid w:val="6FAB66E6"/>
    <w:rsid w:val="71714A26"/>
    <w:rsid w:val="728F7B66"/>
    <w:rsid w:val="72EE408F"/>
    <w:rsid w:val="73F90F3E"/>
    <w:rsid w:val="74A92964"/>
    <w:rsid w:val="751A3BEA"/>
    <w:rsid w:val="751D2A0A"/>
    <w:rsid w:val="76366479"/>
    <w:rsid w:val="76590650"/>
    <w:rsid w:val="76AE6010"/>
    <w:rsid w:val="7BC736D0"/>
    <w:rsid w:val="7C717187"/>
    <w:rsid w:val="7D1E1280"/>
    <w:rsid w:val="7EBE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@楷体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1473</Characters>
  <Lines>11</Lines>
  <Paragraphs>3</Paragraphs>
  <TotalTime>3</TotalTime>
  <ScaleCrop>false</ScaleCrop>
  <LinksUpToDate>false</LinksUpToDate>
  <CharactersWithSpaces>1473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2025-12-03T01:02:23Z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