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B4939EA" w14:textId="77777777" w:rsidR="00EC46EC" w:rsidRDefault="00CC1ED2">
      <w:pPr>
        <w:jc w:val="center"/>
        <w:rPr>
          <w:rFonts w:ascii="宋体" w:hAnsi="宋体"/>
          <w:b/>
          <w:bCs/>
          <w:kern w:val="0"/>
          <w:sz w:val="30"/>
          <w:szCs w:val="30"/>
        </w:rPr>
      </w:pPr>
      <w:r>
        <w:rPr>
          <w:rFonts w:ascii="宋体" w:hAnsi="宋体" w:hint="eastAsia"/>
          <w:b/>
          <w:bCs/>
          <w:kern w:val="0"/>
          <w:sz w:val="30"/>
          <w:szCs w:val="30"/>
        </w:rPr>
        <w:t>厦门吉百特投资咨询有限公司</w:t>
      </w:r>
    </w:p>
    <w:p w14:paraId="1CA03C2F" w14:textId="77777777" w:rsidR="00EC46EC" w:rsidRDefault="00CC1ED2">
      <w:pPr>
        <w:jc w:val="center"/>
        <w:rPr>
          <w:rFonts w:ascii="宋体" w:hAnsi="宋体"/>
          <w:b/>
          <w:kern w:val="0"/>
          <w:sz w:val="30"/>
          <w:szCs w:val="30"/>
        </w:rPr>
      </w:pPr>
      <w:sdt>
        <w:sdtPr>
          <w:rPr>
            <w:rFonts w:ascii="宋体" w:hAnsi="宋体" w:hint="eastAsia"/>
            <w:b/>
            <w:bCs/>
            <w:kern w:val="0"/>
            <w:sz w:val="30"/>
            <w:szCs w:val="30"/>
          </w:rPr>
          <w:tag w:val="招标编号"/>
          <w:id w:val="4498757"/>
          <w:placeholder>
            <w:docPart w:val="DefaultPlaceholder_22675703"/>
          </w:placeholder>
          <w:text/>
        </w:sdtPr>
        <w:sdtEndPr>
          <w:rPr>
            <w:rFonts w:hint="default"/>
          </w:rPr>
        </w:sdtEndPr>
        <w:sdtContent>
          <w:r>
            <w:rPr>
              <w:rFonts w:ascii="宋体" w:hAnsi="宋体" w:hint="eastAsia"/>
              <w:b/>
              <w:bCs/>
              <w:kern w:val="0"/>
              <w:sz w:val="30"/>
              <w:szCs w:val="30"/>
            </w:rPr>
            <w:t xml:space="preserve">JBT2024-289-Z </w:t>
          </w:r>
        </w:sdtContent>
      </w:sdt>
      <w:r>
        <w:rPr>
          <w:rFonts w:ascii="宋体" w:hAnsi="宋体" w:hint="eastAsia"/>
          <w:b/>
          <w:sz w:val="30"/>
          <w:szCs w:val="30"/>
        </w:rPr>
        <w:t xml:space="preserve"> </w:t>
      </w:r>
      <w:sdt>
        <w:sdtPr>
          <w:rPr>
            <w:rFonts w:ascii="宋体" w:hAnsi="宋体" w:hint="eastAsia"/>
            <w:b/>
            <w:sz w:val="30"/>
            <w:szCs w:val="30"/>
          </w:rPr>
          <w:tag w:val="项目名称"/>
          <w:id w:val="11848362"/>
          <w:placeholder>
            <w:docPart w:val="2A4EE71086974DB5847FDA16315A2E39"/>
          </w:placeholder>
        </w:sdtPr>
        <w:sdtEndPr>
          <w:rPr>
            <w:b w:val="0"/>
            <w:color w:val="FF0000"/>
            <w:sz w:val="28"/>
            <w:szCs w:val="24"/>
          </w:rPr>
        </w:sdtEndPr>
        <w:sdtContent>
          <w:r>
            <w:rPr>
              <w:rFonts w:ascii="宋体" w:hAnsi="宋体" w:hint="eastAsia"/>
              <w:b/>
              <w:sz w:val="30"/>
              <w:szCs w:val="30"/>
            </w:rPr>
            <w:t>智能硬件开发与应用实训室建设项目嵌入式开发与</w:t>
          </w:r>
          <w:r>
            <w:rPr>
              <w:rFonts w:ascii="宋体" w:hAnsi="宋体" w:hint="eastAsia"/>
              <w:b/>
              <w:sz w:val="30"/>
              <w:szCs w:val="30"/>
            </w:rPr>
            <w:t>FPGA</w:t>
          </w:r>
          <w:r>
            <w:rPr>
              <w:rFonts w:ascii="宋体" w:hAnsi="宋体" w:hint="eastAsia"/>
              <w:b/>
              <w:sz w:val="30"/>
              <w:szCs w:val="30"/>
            </w:rPr>
            <w:t>开发教学设备</w:t>
          </w:r>
        </w:sdtContent>
      </w:sdt>
    </w:p>
    <w:p w14:paraId="33E6986C" w14:textId="77777777" w:rsidR="00EC46EC" w:rsidRDefault="00CC1ED2">
      <w:pPr>
        <w:jc w:val="center"/>
        <w:rPr>
          <w:rFonts w:ascii="宋体" w:hAnsi="宋体"/>
          <w:sz w:val="28"/>
        </w:rPr>
      </w:pPr>
      <w:r>
        <w:rPr>
          <w:rFonts w:ascii="宋体" w:hAnsi="宋体" w:hint="eastAsia"/>
          <w:b/>
          <w:kern w:val="0"/>
          <w:sz w:val="30"/>
          <w:szCs w:val="30"/>
        </w:rPr>
        <w:t>竞争性谈判结果公告</w:t>
      </w:r>
    </w:p>
    <w:tbl>
      <w:tblPr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754"/>
        <w:gridCol w:w="7027"/>
      </w:tblGrid>
      <w:tr w:rsidR="00EC46EC" w14:paraId="47BA4A7C" w14:textId="77777777">
        <w:trPr>
          <w:trHeight w:val="116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D155A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项目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CC430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4"/>
              </w:rPr>
              <w:t>公示内容</w:t>
            </w:r>
          </w:p>
        </w:tc>
      </w:tr>
      <w:tr w:rsidR="00EC46EC" w14:paraId="2ABA3F3A" w14:textId="77777777"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374F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采购项目编号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ag w:val="招标编号"/>
              <w:id w:val="6306946"/>
              <w:placeholder>
                <w:docPart w:val="DefaultPlaceholder_22675703"/>
              </w:placeholder>
            </w:sdtPr>
            <w:sdtEndPr>
              <w:rPr>
                <w:rFonts w:hint="eastAsia"/>
              </w:rPr>
            </w:sdtEndPr>
            <w:sdtContent>
              <w:p w14:paraId="7BC4F23E" w14:textId="77777777" w:rsidR="00EC46EC" w:rsidRDefault="00CC1ED2">
                <w:pPr>
                  <w:spacing w:line="276" w:lineRule="auto"/>
                  <w:jc w:val="center"/>
                  <w:rPr>
                    <w:rFonts w:asciiTheme="minorEastAsia" w:eastAsiaTheme="minorEastAsia" w:hAnsiTheme="minorEastAsia"/>
                    <w:bCs/>
                    <w:color w:val="000000" w:themeColor="text1"/>
                    <w:sz w:val="24"/>
                  </w:rPr>
                </w:pP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 xml:space="preserve">JBT2024-289-Z </w:t>
                </w:r>
              </w:p>
            </w:sdtContent>
          </w:sdt>
        </w:tc>
      </w:tr>
      <w:tr w:rsidR="00EC46EC" w14:paraId="7B487813" w14:textId="77777777">
        <w:trPr>
          <w:trHeight w:val="555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D6E" w14:textId="77777777" w:rsidR="00EC46EC" w:rsidRDefault="00CC1ED2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采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购代理机构名称、地址和联系方式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AB052" w14:textId="77777777" w:rsidR="00EC46EC" w:rsidRDefault="00CC1ED2">
            <w:pPr>
              <w:widowControl/>
              <w:snapToGrid w:val="0"/>
              <w:spacing w:line="276" w:lineRule="auto"/>
              <w:jc w:val="center"/>
              <w:rPr>
                <w:rFonts w:ascii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厦门吉百特投资咨询有限公司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，厦门市湖滨东路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408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号体育中心综合楼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6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楼，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0592-537965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2</w:t>
            </w:r>
          </w:p>
        </w:tc>
      </w:tr>
      <w:tr w:rsidR="00EC46EC" w14:paraId="1A215BE4" w14:textId="77777777"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C275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采购人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4C67" w14:textId="77777777" w:rsidR="00EC46EC" w:rsidRDefault="00CC1ED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厦门海洋职业技术学院，</w:t>
            </w:r>
            <w:proofErr w:type="gramStart"/>
            <w:r>
              <w:rPr>
                <w:rFonts w:ascii="宋体" w:hAnsi="宋体" w:hint="eastAsia"/>
                <w:bCs/>
                <w:color w:val="000000"/>
                <w:sz w:val="24"/>
              </w:rPr>
              <w:t>厦门市翔安区</w:t>
            </w:r>
            <w:proofErr w:type="gramEnd"/>
            <w:r>
              <w:rPr>
                <w:rFonts w:ascii="宋体" w:hAnsi="宋体" w:hint="eastAsia"/>
                <w:bCs/>
                <w:color w:val="000000"/>
                <w:sz w:val="24"/>
              </w:rPr>
              <w:t>洪钟路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4566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号，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ab/>
              <w:t>0592-7769316</w:t>
            </w:r>
          </w:p>
        </w:tc>
      </w:tr>
      <w:tr w:rsidR="00EC46EC" w14:paraId="3A75770F" w14:textId="77777777">
        <w:trPr>
          <w:trHeight w:val="648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1F9D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项目名称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64D5" w14:textId="77777777" w:rsidR="00EC46EC" w:rsidRDefault="00CC1ED2">
            <w:pPr>
              <w:tabs>
                <w:tab w:val="left" w:pos="1140"/>
              </w:tabs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color w:val="000000" w:themeColor="text1"/>
                  <w:sz w:val="24"/>
                </w:rPr>
                <w:tag w:val="项目名称"/>
                <w:id w:val="112253342"/>
                <w:placeholder>
                  <w:docPart w:val="59CEE9EEE0784F99B3A428496C710951"/>
                </w:placeholder>
              </w:sdtPr>
              <w:sdtEndPr>
                <w:rPr>
                  <w:b w:val="0"/>
                </w:rPr>
              </w:sdtEndPr>
              <w:sdtContent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智能硬件开发与应用实训室建设项目嵌入式开发与</w:t>
                </w:r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FPGA</w:t>
                </w:r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开发教学设备</w:t>
                </w:r>
              </w:sdtContent>
            </w:sdt>
          </w:p>
        </w:tc>
      </w:tr>
      <w:tr w:rsidR="00EC46EC" w14:paraId="5F0ADD75" w14:textId="77777777">
        <w:trPr>
          <w:trHeight w:val="814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6C0A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项目主要内容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(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用途、数量、简要技术要求、招标项目性质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5D97" w14:textId="77777777" w:rsidR="00EC46EC" w:rsidRDefault="00CC1ED2">
            <w:pPr>
              <w:tabs>
                <w:tab w:val="left" w:pos="1140"/>
              </w:tabs>
              <w:spacing w:line="276" w:lineRule="auto"/>
              <w:jc w:val="center"/>
              <w:outlineLvl w:val="0"/>
              <w:rPr>
                <w:rFonts w:asciiTheme="minorEastAsia" w:eastAsiaTheme="minorEastAsia" w:hAnsiTheme="minorEastAsia"/>
                <w:color w:val="000000" w:themeColor="text1"/>
                <w:kern w:val="0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/>
                  <w:color w:val="000000" w:themeColor="text1"/>
                  <w:sz w:val="24"/>
                </w:rPr>
                <w:tag w:val="项目名称"/>
                <w:id w:val="112253343"/>
                <w:placeholder>
                  <w:docPart w:val="3C5691369F3A425D9831EE80DD906A90"/>
                </w:placeholder>
              </w:sdtPr>
              <w:sdtEndPr>
                <w:rPr>
                  <w:b w:val="0"/>
                </w:rPr>
              </w:sdtEndPr>
              <w:sdtContent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智能硬件开发与应用实训室建设项目嵌入式开发与</w:t>
                </w:r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FPGA</w:t>
                </w:r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开发教学设备</w:t>
                </w:r>
              </w:sdtContent>
            </w:sdt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，其他详见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谈判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文件</w:t>
            </w:r>
          </w:p>
        </w:tc>
      </w:tr>
      <w:tr w:rsidR="00EC46EC" w14:paraId="2EC2070D" w14:textId="77777777">
        <w:trPr>
          <w:trHeight w:val="302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FFC2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采购方式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F589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竞争性谈判</w:t>
            </w:r>
          </w:p>
        </w:tc>
      </w:tr>
      <w:tr w:rsidR="00EC46EC" w14:paraId="3CC0A709" w14:textId="77777777">
        <w:trPr>
          <w:trHeight w:val="292"/>
        </w:trPr>
        <w:tc>
          <w:tcPr>
            <w:tcW w:w="2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B015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本项目信息公告日期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ag w:val="公告日期"/>
              <w:id w:val="8168989"/>
              <w:placeholder>
                <w:docPart w:val="DefaultPlaceholder_22675703"/>
              </w:placeholder>
            </w:sdtPr>
            <w:sdtEndPr/>
            <w:sdtContent>
              <w:p w14:paraId="53D3C36F" w14:textId="77777777" w:rsidR="00EC46EC" w:rsidRDefault="00CC1ED2">
                <w:pPr>
                  <w:widowControl/>
                  <w:spacing w:line="276" w:lineRule="auto"/>
                  <w:jc w:val="center"/>
                  <w:rPr>
                    <w:rFonts w:asciiTheme="minorEastAsia" w:eastAsiaTheme="minorEastAsia" w:hAnsiTheme="minorEastAsia"/>
                    <w:bCs/>
                    <w:color w:val="000000" w:themeColor="text1"/>
                    <w:sz w:val="24"/>
                  </w:rPr>
                </w:pP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2024</w:t>
                </w: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年</w:t>
                </w: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0</w:t>
                </w: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7</w:t>
                </w: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月</w:t>
                </w: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23</w:t>
                </w:r>
                <w:r>
                  <w:rPr>
                    <w:rFonts w:asciiTheme="minorEastAsia" w:eastAsiaTheme="minorEastAsia" w:hAnsiTheme="minorEastAsia" w:hint="eastAsia"/>
                    <w:bCs/>
                    <w:color w:val="000000" w:themeColor="text1"/>
                    <w:sz w:val="24"/>
                  </w:rPr>
                  <w:t>日</w:t>
                </w:r>
              </w:p>
            </w:sdtContent>
          </w:sdt>
        </w:tc>
      </w:tr>
      <w:tr w:rsidR="00EC46EC" w14:paraId="3D5FC6CC" w14:textId="77777777">
        <w:trPr>
          <w:trHeight w:val="102"/>
        </w:trPr>
        <w:tc>
          <w:tcPr>
            <w:tcW w:w="275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02ACA8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定标日期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(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确定成交日期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)</w:t>
            </w:r>
          </w:p>
        </w:tc>
        <w:tc>
          <w:tcPr>
            <w:tcW w:w="7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D3207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sdt>
              <w:sdtPr>
                <w:rPr>
                  <w:rFonts w:asciiTheme="minorEastAsia" w:eastAsiaTheme="minorEastAsia" w:hAnsiTheme="minorEastAsia" w:hint="eastAsia"/>
                  <w:bCs/>
                  <w:color w:val="000000" w:themeColor="text1"/>
                  <w:sz w:val="24"/>
                </w:rPr>
                <w:tag w:val="当前日期"/>
                <w:id w:val="6306958"/>
                <w:placeholder>
                  <w:docPart w:val="DefaultPlaceholder_22675703"/>
                </w:placeholder>
              </w:sdtPr>
              <w:sdtEndPr>
                <w:rPr>
                  <w:rFonts w:hint="default"/>
                </w:rPr>
              </w:sdtEndPr>
              <w:sdtContent>
                <w:sdt>
                  <w:sdtPr>
                    <w:rPr>
                      <w:rFonts w:asciiTheme="minorEastAsia" w:eastAsiaTheme="minorEastAsia" w:hAnsiTheme="minorEastAsia" w:hint="eastAsia"/>
                      <w:bCs/>
                      <w:color w:val="000000" w:themeColor="text1"/>
                      <w:sz w:val="24"/>
                    </w:rPr>
                    <w:tag w:val="公告日期"/>
                    <w:id w:val="-678432962"/>
                    <w:placeholder>
                      <w:docPart w:val="{c78e729b-1bd6-45f3-a696-1cf1212aee55}"/>
                    </w:placeholder>
                  </w:sdtPr>
                  <w:sdtEndPr/>
                  <w:sdtContent>
                    <w:r>
                      <w:rPr>
                        <w:rFonts w:asciiTheme="minorEastAsia" w:eastAsiaTheme="minorEastAsia" w:hAnsiTheme="minorEastAsia" w:hint="eastAsia"/>
                        <w:bCs/>
                        <w:color w:val="000000" w:themeColor="text1"/>
                        <w:sz w:val="24"/>
                      </w:rPr>
                      <w:t>2024</w:t>
                    </w:r>
                    <w:r>
                      <w:rPr>
                        <w:rFonts w:asciiTheme="minorEastAsia" w:eastAsiaTheme="minorEastAsia" w:hAnsiTheme="minorEastAsia" w:hint="eastAsia"/>
                        <w:bCs/>
                        <w:color w:val="000000" w:themeColor="text1"/>
                        <w:sz w:val="24"/>
                      </w:rPr>
                      <w:t>年</w:t>
                    </w:r>
                    <w:r>
                      <w:rPr>
                        <w:rFonts w:asciiTheme="minorEastAsia" w:eastAsiaTheme="minorEastAsia" w:hAnsiTheme="minorEastAsia" w:hint="eastAsia"/>
                        <w:bCs/>
                        <w:color w:val="000000" w:themeColor="text1"/>
                        <w:sz w:val="24"/>
                      </w:rPr>
                      <w:t>07</w:t>
                    </w:r>
                    <w:r>
                      <w:rPr>
                        <w:rFonts w:asciiTheme="minorEastAsia" w:eastAsiaTheme="minorEastAsia" w:hAnsiTheme="minorEastAsia" w:hint="eastAsia"/>
                        <w:bCs/>
                        <w:color w:val="000000" w:themeColor="text1"/>
                        <w:sz w:val="24"/>
                      </w:rPr>
                      <w:t>月</w:t>
                    </w:r>
                    <w:r>
                      <w:rPr>
                        <w:rFonts w:asciiTheme="minorEastAsia" w:eastAsiaTheme="minorEastAsia" w:hAnsiTheme="minorEastAsia" w:hint="eastAsia"/>
                        <w:bCs/>
                        <w:color w:val="000000" w:themeColor="text1"/>
                        <w:sz w:val="24"/>
                      </w:rPr>
                      <w:t>31</w:t>
                    </w:r>
                    <w:r>
                      <w:rPr>
                        <w:rFonts w:asciiTheme="minorEastAsia" w:eastAsiaTheme="minorEastAsia" w:hAnsiTheme="minorEastAsia" w:hint="eastAsia"/>
                        <w:bCs/>
                        <w:color w:val="000000" w:themeColor="text1"/>
                        <w:sz w:val="24"/>
                      </w:rPr>
                      <w:t>日</w:t>
                    </w:r>
                  </w:sdtContent>
                </w:sdt>
              </w:sdtContent>
            </w:sdt>
          </w:p>
        </w:tc>
      </w:tr>
      <w:tr w:rsidR="00EC46EC" w14:paraId="42AEEB89" w14:textId="77777777">
        <w:trPr>
          <w:trHeight w:val="107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413CB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中标、成交供应商名称、地址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46F1D" w14:textId="77777777" w:rsidR="00EC46EC" w:rsidRDefault="00CC1ED2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北京杰创永恒科技有限公司，地址：北京市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昌平区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科技园区超前路甲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号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17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号楼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505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室</w:t>
            </w:r>
          </w:p>
        </w:tc>
      </w:tr>
      <w:tr w:rsidR="00EC46EC" w14:paraId="4D80C063" w14:textId="77777777">
        <w:trPr>
          <w:trHeight w:val="428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E5C79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中标、成交项目主要内容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(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含品牌、规格型号、制造商、数量、主要配置、技术要求等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):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4700C" w14:textId="77777777" w:rsidR="00EC46EC" w:rsidRDefault="00CC1ED2">
            <w:pPr>
              <w:pStyle w:val="10"/>
              <w:spacing w:line="276" w:lineRule="auto"/>
              <w:jc w:val="center"/>
              <w:rPr>
                <w:rFonts w:eastAsiaTheme="minorEastAsia"/>
              </w:rPr>
            </w:pPr>
            <w:sdt>
              <w:sdtPr>
                <w:rPr>
                  <w:rFonts w:hint="eastAsia"/>
                </w:rPr>
                <w:tag w:val="项目名称"/>
                <w:id w:val="112253344"/>
                <w:placeholder>
                  <w:docPart w:val="44FAB0F96E714E4FAEF0D6411CC4FDFA"/>
                </w:placeholder>
              </w:sdtPr>
              <w:sdtEndPr>
                <w:rPr>
                  <w:rFonts w:hint="default"/>
                </w:rPr>
              </w:sdtEndPr>
              <w:sdtContent>
                <w:sdt>
                  <w:sdtPr>
                    <w:rPr>
                      <w:rFonts w:hint="eastAsia"/>
                    </w:rPr>
                    <w:tag w:val="项目名称"/>
                    <w:id w:val="-844785410"/>
                    <w:placeholder>
                      <w:docPart w:val="{0c44ed9f-a0d6-48bb-a955-8a3ff7bf2637}"/>
                    </w:placeholder>
                  </w:sdtPr>
                  <w:sdtEndPr>
                    <w:rPr>
                      <w:rFonts w:hint="default"/>
                    </w:rPr>
                  </w:sdtEndPr>
                  <w:sdtContent>
                    <w:sdt>
                      <w:sdtPr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ag w:val="项目名称"/>
                        <w:id w:val="2129892190"/>
                        <w:placeholder>
                          <w:docPart w:val="{c459e37b-d03a-4640-b9da-a696e561e720}"/>
                        </w:placeholder>
                      </w:sdtPr>
                      <w:sdtEndPr/>
                      <w:sdtContent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</w:rPr>
                          <w:t>智能硬件开发与应用实训室建设项目嵌入式开发与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</w:rPr>
                          <w:t>FPGA</w:t>
                        </w:r>
                        <w:r>
                          <w:rPr>
                            <w:rFonts w:asciiTheme="minorEastAsia" w:eastAsiaTheme="minorEastAsia" w:hAnsiTheme="minorEastAsia" w:hint="eastAsia"/>
                            <w:color w:val="000000" w:themeColor="text1"/>
                          </w:rPr>
                          <w:t>开发教学设备</w:t>
                        </w:r>
                      </w:sdtContent>
                    </w:sdt>
                    <w:r>
                      <w:rPr>
                        <w:rFonts w:asciiTheme="minorEastAsia" w:eastAsiaTheme="minorEastAsia" w:hAnsiTheme="minorEastAsia" w:hint="eastAsia"/>
                        <w:color w:val="000000" w:themeColor="text1"/>
                      </w:rPr>
                      <w:t>，其他详见成交供应</w:t>
                    </w:r>
                    <w:proofErr w:type="gramStart"/>
                    <w:r>
                      <w:rPr>
                        <w:rFonts w:asciiTheme="minorEastAsia" w:eastAsiaTheme="minorEastAsia" w:hAnsiTheme="minorEastAsia" w:hint="eastAsia"/>
                        <w:color w:val="000000" w:themeColor="text1"/>
                      </w:rPr>
                      <w:t>商谈判</w:t>
                    </w:r>
                    <w:proofErr w:type="gramEnd"/>
                    <w:r>
                      <w:rPr>
                        <w:rFonts w:asciiTheme="minorEastAsia" w:eastAsiaTheme="minorEastAsia" w:hAnsiTheme="minorEastAsia" w:hint="eastAsia"/>
                        <w:color w:val="000000" w:themeColor="text1"/>
                      </w:rPr>
                      <w:t>响应文件</w:t>
                    </w:r>
                  </w:sdtContent>
                </w:sdt>
              </w:sdtContent>
            </w:sdt>
          </w:p>
        </w:tc>
      </w:tr>
      <w:tr w:rsidR="00EC46EC" w14:paraId="4ADF44C1" w14:textId="77777777">
        <w:trPr>
          <w:cantSplit/>
          <w:trHeight w:val="468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A666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成交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金额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C594A" w14:textId="77777777" w:rsidR="00EC46EC" w:rsidRDefault="00CC1ED2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81.745 </w:t>
            </w:r>
            <w:sdt>
              <w:sdtPr>
                <w:rPr>
                  <w:rFonts w:asciiTheme="minorEastAsia" w:eastAsiaTheme="minorEastAsia" w:hAnsiTheme="minorEastAsia" w:hint="eastAsia"/>
                  <w:color w:val="000000" w:themeColor="text1"/>
                  <w:sz w:val="24"/>
                </w:rPr>
                <w:tag w:val="中标金额"/>
                <w:id w:val="6306967"/>
                <w:placeholder>
                  <w:docPart w:val="DefaultPlaceholder_22675703"/>
                </w:placeholder>
              </w:sdtPr>
              <w:sdtEndPr/>
              <w:sdtContent>
                <w:r>
                  <w:rPr>
                    <w:rFonts w:asciiTheme="minorEastAsia" w:eastAsiaTheme="minorEastAsia" w:hAnsiTheme="minorEastAsia" w:hint="eastAsia"/>
                    <w:color w:val="000000" w:themeColor="text1"/>
                    <w:sz w:val="24"/>
                  </w:rPr>
                  <w:t>万元</w:t>
                </w:r>
              </w:sdtContent>
            </w:sdt>
          </w:p>
        </w:tc>
      </w:tr>
      <w:tr w:rsidR="00EC46EC" w14:paraId="73A119D9" w14:textId="77777777">
        <w:trPr>
          <w:cantSplit/>
          <w:trHeight w:val="104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3B37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采购代理服务费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及收费标准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AD4" w14:textId="77777777" w:rsidR="00EC46EC" w:rsidRDefault="00CC1ED2">
            <w:pPr>
              <w:snapToGrid w:val="0"/>
              <w:spacing w:line="276" w:lineRule="auto"/>
              <w:ind w:leftChars="-51" w:left="1" w:hangingChars="45" w:hanging="108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总金额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：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1.2262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万元</w:t>
            </w:r>
          </w:p>
          <w:p w14:paraId="640E5977" w14:textId="77777777" w:rsidR="00EC46EC" w:rsidRDefault="00CC1ED2">
            <w:pPr>
              <w:widowControl/>
              <w:snapToGrid w:val="0"/>
              <w:spacing w:line="276" w:lineRule="auto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收费标准：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按成交金额的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1.5%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计取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。</w:t>
            </w:r>
          </w:p>
        </w:tc>
      </w:tr>
      <w:tr w:rsidR="00EC46EC" w14:paraId="73437C17" w14:textId="77777777">
        <w:trPr>
          <w:cantSplit/>
          <w:trHeight w:val="856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1EC2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评标委员会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(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谈判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小组、询价小组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)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成员名单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C06" w14:textId="77777777" w:rsidR="00EC46EC" w:rsidRDefault="00CC1ED2">
            <w:pPr>
              <w:widowControl/>
              <w:snapToGrid w:val="0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陈喀林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黄鸿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4"/>
              </w:rPr>
              <w:t>、</w:t>
            </w: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霍文章</w:t>
            </w:r>
          </w:p>
        </w:tc>
      </w:tr>
      <w:tr w:rsidR="00EC46EC" w14:paraId="3F93822D" w14:textId="77777777">
        <w:trPr>
          <w:cantSplit/>
          <w:trHeight w:val="458"/>
        </w:trPr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C41" w14:textId="77777777" w:rsidR="00EC46EC" w:rsidRDefault="00CC1ED2">
            <w:pPr>
              <w:widowControl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bCs/>
                <w:color w:val="000000" w:themeColor="text1"/>
                <w:sz w:val="24"/>
              </w:rPr>
              <w:t>采购项目联系人姓名和电话</w:t>
            </w:r>
          </w:p>
        </w:tc>
        <w:tc>
          <w:tcPr>
            <w:tcW w:w="7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5DFD6" w14:textId="77777777" w:rsidR="00EC46EC" w:rsidRDefault="00CC1ED2">
            <w:pPr>
              <w:pStyle w:val="10"/>
              <w:spacing w:line="276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林先生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；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0592-537965</w:t>
            </w: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</w:rPr>
              <w:t>2</w:t>
            </w:r>
          </w:p>
        </w:tc>
      </w:tr>
    </w:tbl>
    <w:sdt>
      <w:sdtPr>
        <w:rPr>
          <w:rFonts w:ascii="宋体" w:hAnsi="宋体" w:hint="eastAsia"/>
          <w:bCs/>
          <w:color w:val="00B0F0"/>
          <w:sz w:val="22"/>
        </w:rPr>
        <w:tag w:val="公告刊登媒体"/>
        <w:id w:val="11573853"/>
        <w:placeholder>
          <w:docPart w:val="D421B3E59EB949D59C7920CCDC9CB07D"/>
        </w:placeholder>
      </w:sdtPr>
      <w:sdtEndPr>
        <w:rPr>
          <w:color w:val="000000" w:themeColor="text1"/>
          <w:sz w:val="24"/>
        </w:rPr>
      </w:sdtEndPr>
      <w:sdtContent>
        <w:p w14:paraId="5335A63C" w14:textId="061FEA4C" w:rsidR="00EC46EC" w:rsidRDefault="00CC1ED2">
          <w:pPr>
            <w:spacing w:line="276" w:lineRule="auto"/>
            <w:ind w:right="600"/>
            <w:jc w:val="left"/>
            <w:rPr>
              <w:rFonts w:ascii="宋体" w:hAnsi="宋体"/>
              <w:bCs/>
              <w:color w:val="000000" w:themeColor="text1"/>
              <w:sz w:val="24"/>
            </w:rPr>
          </w:pPr>
          <w:r>
            <w:rPr>
              <w:rFonts w:ascii="宋体" w:hAnsi="宋体" w:hint="eastAsia"/>
              <w:bCs/>
              <w:color w:val="000000" w:themeColor="text1"/>
              <w:sz w:val="24"/>
            </w:rPr>
            <w:t>■中国政府采购网</w:t>
          </w:r>
          <w:r w:rsidR="007B291C">
            <w:rPr>
              <w:rFonts w:ascii="宋体" w:hAnsi="宋体" w:hint="eastAsia"/>
              <w:bCs/>
              <w:color w:val="000000" w:themeColor="text1"/>
              <w:sz w:val="24"/>
            </w:rPr>
            <w:t xml:space="preserve">                </w:t>
          </w:r>
        </w:p>
      </w:sdtContent>
    </w:sdt>
    <w:p w14:paraId="4592EF1F" w14:textId="77777777" w:rsidR="00EC46EC" w:rsidRDefault="00CC1ED2">
      <w:pPr>
        <w:spacing w:line="276" w:lineRule="auto"/>
        <w:ind w:right="140"/>
        <w:rPr>
          <w:sz w:val="24"/>
        </w:rPr>
      </w:pPr>
      <w:r>
        <w:rPr>
          <w:rFonts w:ascii="宋体" w:hAnsi="宋体" w:hint="eastAsia"/>
          <w:bCs/>
          <w:color w:val="000000" w:themeColor="text1"/>
          <w:sz w:val="24"/>
        </w:rPr>
        <w:t>■</w:t>
      </w:r>
      <w:proofErr w:type="gramStart"/>
      <w:r>
        <w:rPr>
          <w:rFonts w:ascii="宋体" w:hAnsi="宋体" w:hint="eastAsia"/>
          <w:sz w:val="24"/>
        </w:rPr>
        <w:t>厦门吉百特投资咨询有限公司</w:t>
      </w:r>
      <w:r>
        <w:rPr>
          <w:rFonts w:ascii="宋体" w:hAnsi="宋体" w:hint="eastAsia"/>
          <w:sz w:val="24"/>
        </w:rPr>
        <w:t>官网</w:t>
      </w:r>
      <w:proofErr w:type="gramEnd"/>
      <w:r>
        <w:rPr>
          <w:rFonts w:ascii="宋体" w:hAnsi="宋体" w:hint="eastAsia"/>
          <w:sz w:val="24"/>
        </w:rPr>
        <w:t xml:space="preserve">           </w:t>
      </w:r>
      <w:r>
        <w:rPr>
          <w:rFonts w:ascii="宋体" w:hAnsi="宋体" w:hint="eastAsia"/>
          <w:sz w:val="24"/>
        </w:rPr>
        <w:t>厦门吉百特投资咨询有限公司</w:t>
      </w:r>
    </w:p>
    <w:sdt>
      <w:sdtPr>
        <w:rPr>
          <w:sz w:val="24"/>
          <w:szCs w:val="24"/>
        </w:rPr>
        <w:tag w:val="中标结果公告日期"/>
        <w:id w:val="10390369"/>
        <w:placeholder>
          <w:docPart w:val="DefaultPlaceholder_22675703"/>
        </w:placeholder>
      </w:sdtPr>
      <w:sdtEndPr>
        <w:rPr>
          <w:rFonts w:hint="eastAsia"/>
        </w:rPr>
      </w:sdtEndPr>
      <w:sdtContent>
        <w:bookmarkStart w:id="0" w:name="_GoBack" w:displacedByCustomXml="prev"/>
        <w:bookmarkEnd w:id="0" w:displacedByCustomXml="prev"/>
        <w:p w14:paraId="42CCCB9A" w14:textId="77777777" w:rsidR="00EC46EC" w:rsidRDefault="00CC1ED2">
          <w:pPr>
            <w:pStyle w:val="a7"/>
            <w:spacing w:line="276" w:lineRule="auto"/>
            <w:ind w:firstLineChars="2490" w:firstLine="5976"/>
            <w:rPr>
              <w:rFonts w:ascii="宋体" w:hAnsi="宋体"/>
              <w:sz w:val="28"/>
            </w:rPr>
          </w:pPr>
          <w:r>
            <w:rPr>
              <w:rFonts w:hint="eastAsia"/>
              <w:sz w:val="24"/>
              <w:szCs w:val="24"/>
            </w:rPr>
            <w:t>202</w:t>
          </w:r>
          <w:r>
            <w:rPr>
              <w:rFonts w:hint="eastAsia"/>
              <w:sz w:val="24"/>
              <w:szCs w:val="24"/>
            </w:rPr>
            <w:t>4</w:t>
          </w:r>
          <w:r>
            <w:rPr>
              <w:rFonts w:hint="eastAsia"/>
              <w:sz w:val="24"/>
              <w:szCs w:val="24"/>
            </w:rPr>
            <w:t>年</w:t>
          </w:r>
          <w:r>
            <w:rPr>
              <w:rFonts w:hint="eastAsia"/>
              <w:sz w:val="24"/>
              <w:szCs w:val="24"/>
            </w:rPr>
            <w:t>07</w:t>
          </w:r>
          <w:r>
            <w:rPr>
              <w:rFonts w:hint="eastAsia"/>
              <w:sz w:val="24"/>
              <w:szCs w:val="24"/>
            </w:rPr>
            <w:t>月</w:t>
          </w:r>
          <w:r>
            <w:rPr>
              <w:rFonts w:hint="eastAsia"/>
              <w:sz w:val="24"/>
              <w:szCs w:val="24"/>
            </w:rPr>
            <w:t>31</w:t>
          </w:r>
          <w:r>
            <w:rPr>
              <w:rFonts w:hint="eastAsia"/>
              <w:sz w:val="24"/>
              <w:szCs w:val="24"/>
            </w:rPr>
            <w:t>日</w:t>
          </w:r>
        </w:p>
      </w:sdtContent>
    </w:sdt>
    <w:sectPr w:rsidR="00EC46EC">
      <w:headerReference w:type="default" r:id="rId7"/>
      <w:pgSz w:w="11906" w:h="16838"/>
      <w:pgMar w:top="567" w:right="1466" w:bottom="623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0EBD7" w14:textId="77777777" w:rsidR="00CC1ED2" w:rsidRDefault="00CC1ED2">
      <w:r>
        <w:separator/>
      </w:r>
    </w:p>
  </w:endnote>
  <w:endnote w:type="continuationSeparator" w:id="0">
    <w:p w14:paraId="4B6D642A" w14:textId="77777777" w:rsidR="00CC1ED2" w:rsidRDefault="00CC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1BCF9" w14:textId="77777777" w:rsidR="00CC1ED2" w:rsidRDefault="00CC1ED2">
      <w:r>
        <w:separator/>
      </w:r>
    </w:p>
  </w:footnote>
  <w:footnote w:type="continuationSeparator" w:id="0">
    <w:p w14:paraId="5A28516A" w14:textId="77777777" w:rsidR="00CC1ED2" w:rsidRDefault="00CC1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A72EB" w14:textId="77777777" w:rsidR="00EC46EC" w:rsidRDefault="00EC46EC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2IzZjllZjgxYzQ4NGRhZDUzNGUyYTViYTRkODEifQ=="/>
  </w:docVars>
  <w:rsids>
    <w:rsidRoot w:val="00172A27"/>
    <w:rsid w:val="0000276D"/>
    <w:rsid w:val="00016956"/>
    <w:rsid w:val="00036173"/>
    <w:rsid w:val="000465BC"/>
    <w:rsid w:val="000527CB"/>
    <w:rsid w:val="00081FB2"/>
    <w:rsid w:val="000901DA"/>
    <w:rsid w:val="00092518"/>
    <w:rsid w:val="000968A8"/>
    <w:rsid w:val="000E2824"/>
    <w:rsid w:val="000F1D06"/>
    <w:rsid w:val="001020DD"/>
    <w:rsid w:val="001216D7"/>
    <w:rsid w:val="00132140"/>
    <w:rsid w:val="00133F96"/>
    <w:rsid w:val="00160F9B"/>
    <w:rsid w:val="00170B60"/>
    <w:rsid w:val="00172A27"/>
    <w:rsid w:val="001848A7"/>
    <w:rsid w:val="0019667A"/>
    <w:rsid w:val="001C0629"/>
    <w:rsid w:val="001C16B8"/>
    <w:rsid w:val="001F45C3"/>
    <w:rsid w:val="00201A74"/>
    <w:rsid w:val="002108A3"/>
    <w:rsid w:val="002128B1"/>
    <w:rsid w:val="0024482A"/>
    <w:rsid w:val="002757A1"/>
    <w:rsid w:val="0028045A"/>
    <w:rsid w:val="002821FF"/>
    <w:rsid w:val="00287C21"/>
    <w:rsid w:val="002A35D6"/>
    <w:rsid w:val="002A7E8A"/>
    <w:rsid w:val="002E6077"/>
    <w:rsid w:val="002F3EF9"/>
    <w:rsid w:val="002F514A"/>
    <w:rsid w:val="00305628"/>
    <w:rsid w:val="0031613F"/>
    <w:rsid w:val="00327AF7"/>
    <w:rsid w:val="003501B1"/>
    <w:rsid w:val="00361047"/>
    <w:rsid w:val="0036279D"/>
    <w:rsid w:val="00377AFE"/>
    <w:rsid w:val="00381425"/>
    <w:rsid w:val="00384DF3"/>
    <w:rsid w:val="003D2AD6"/>
    <w:rsid w:val="003D37ED"/>
    <w:rsid w:val="003F2B06"/>
    <w:rsid w:val="00405164"/>
    <w:rsid w:val="00406B18"/>
    <w:rsid w:val="004228AB"/>
    <w:rsid w:val="004526CC"/>
    <w:rsid w:val="00452F23"/>
    <w:rsid w:val="00454392"/>
    <w:rsid w:val="00457F61"/>
    <w:rsid w:val="0046435F"/>
    <w:rsid w:val="004808FC"/>
    <w:rsid w:val="00481F6E"/>
    <w:rsid w:val="00485443"/>
    <w:rsid w:val="00487EBA"/>
    <w:rsid w:val="00497A0A"/>
    <w:rsid w:val="004B6B4D"/>
    <w:rsid w:val="004C1350"/>
    <w:rsid w:val="004C6F39"/>
    <w:rsid w:val="004E3493"/>
    <w:rsid w:val="004E6F73"/>
    <w:rsid w:val="00504B0C"/>
    <w:rsid w:val="0050754E"/>
    <w:rsid w:val="0055582C"/>
    <w:rsid w:val="005609F6"/>
    <w:rsid w:val="00567D58"/>
    <w:rsid w:val="00584102"/>
    <w:rsid w:val="005A2F43"/>
    <w:rsid w:val="005A39E6"/>
    <w:rsid w:val="005B67CB"/>
    <w:rsid w:val="005B7C93"/>
    <w:rsid w:val="005C259D"/>
    <w:rsid w:val="005C6217"/>
    <w:rsid w:val="005D0CC0"/>
    <w:rsid w:val="005D106D"/>
    <w:rsid w:val="005E3666"/>
    <w:rsid w:val="006148EE"/>
    <w:rsid w:val="0062600D"/>
    <w:rsid w:val="006545EB"/>
    <w:rsid w:val="006730B7"/>
    <w:rsid w:val="00676981"/>
    <w:rsid w:val="00680326"/>
    <w:rsid w:val="006B1146"/>
    <w:rsid w:val="006C0B93"/>
    <w:rsid w:val="006D0B33"/>
    <w:rsid w:val="006D283E"/>
    <w:rsid w:val="006D5E24"/>
    <w:rsid w:val="006E0C81"/>
    <w:rsid w:val="006E2C28"/>
    <w:rsid w:val="006E33AB"/>
    <w:rsid w:val="006E71B4"/>
    <w:rsid w:val="007432E4"/>
    <w:rsid w:val="00746CAC"/>
    <w:rsid w:val="00762194"/>
    <w:rsid w:val="00782A80"/>
    <w:rsid w:val="007B291C"/>
    <w:rsid w:val="007C7A7A"/>
    <w:rsid w:val="007D13D8"/>
    <w:rsid w:val="007D6717"/>
    <w:rsid w:val="007F4637"/>
    <w:rsid w:val="007F5667"/>
    <w:rsid w:val="007F6DB8"/>
    <w:rsid w:val="00803BF7"/>
    <w:rsid w:val="00814242"/>
    <w:rsid w:val="00815F58"/>
    <w:rsid w:val="00823DB8"/>
    <w:rsid w:val="00830048"/>
    <w:rsid w:val="008410E2"/>
    <w:rsid w:val="00844EF4"/>
    <w:rsid w:val="00861347"/>
    <w:rsid w:val="00887C2F"/>
    <w:rsid w:val="008A5544"/>
    <w:rsid w:val="008C270C"/>
    <w:rsid w:val="008C4F64"/>
    <w:rsid w:val="008C6121"/>
    <w:rsid w:val="00921346"/>
    <w:rsid w:val="0093307D"/>
    <w:rsid w:val="0093406E"/>
    <w:rsid w:val="00940B0C"/>
    <w:rsid w:val="009849BB"/>
    <w:rsid w:val="009A4AA0"/>
    <w:rsid w:val="009B24A6"/>
    <w:rsid w:val="009B76A9"/>
    <w:rsid w:val="009C4664"/>
    <w:rsid w:val="009D48B4"/>
    <w:rsid w:val="009D7396"/>
    <w:rsid w:val="009E471F"/>
    <w:rsid w:val="009F240A"/>
    <w:rsid w:val="00A023E4"/>
    <w:rsid w:val="00A05D7C"/>
    <w:rsid w:val="00A210B0"/>
    <w:rsid w:val="00A41635"/>
    <w:rsid w:val="00A504A6"/>
    <w:rsid w:val="00A563B6"/>
    <w:rsid w:val="00A64302"/>
    <w:rsid w:val="00A64C3E"/>
    <w:rsid w:val="00A73D50"/>
    <w:rsid w:val="00AC04A5"/>
    <w:rsid w:val="00AE75D1"/>
    <w:rsid w:val="00AF24B5"/>
    <w:rsid w:val="00B22E9D"/>
    <w:rsid w:val="00B27065"/>
    <w:rsid w:val="00B64062"/>
    <w:rsid w:val="00B96505"/>
    <w:rsid w:val="00BA3738"/>
    <w:rsid w:val="00BD5D3C"/>
    <w:rsid w:val="00BF577E"/>
    <w:rsid w:val="00C00BE9"/>
    <w:rsid w:val="00C421D3"/>
    <w:rsid w:val="00C77734"/>
    <w:rsid w:val="00CB401F"/>
    <w:rsid w:val="00CB66F0"/>
    <w:rsid w:val="00CC1ED2"/>
    <w:rsid w:val="00CC2266"/>
    <w:rsid w:val="00CE51D4"/>
    <w:rsid w:val="00CF3293"/>
    <w:rsid w:val="00D05EC6"/>
    <w:rsid w:val="00D342F5"/>
    <w:rsid w:val="00D61C67"/>
    <w:rsid w:val="00D84023"/>
    <w:rsid w:val="00DD0998"/>
    <w:rsid w:val="00DD099F"/>
    <w:rsid w:val="00DD4D78"/>
    <w:rsid w:val="00DD6F1C"/>
    <w:rsid w:val="00E12B53"/>
    <w:rsid w:val="00E2293C"/>
    <w:rsid w:val="00E311DA"/>
    <w:rsid w:val="00E75311"/>
    <w:rsid w:val="00E770F2"/>
    <w:rsid w:val="00E81BFA"/>
    <w:rsid w:val="00E976BF"/>
    <w:rsid w:val="00EA3210"/>
    <w:rsid w:val="00EB7ED6"/>
    <w:rsid w:val="00EC46EC"/>
    <w:rsid w:val="00EC5D3C"/>
    <w:rsid w:val="00EF773C"/>
    <w:rsid w:val="00F0554B"/>
    <w:rsid w:val="00F16824"/>
    <w:rsid w:val="00F20307"/>
    <w:rsid w:val="00F42150"/>
    <w:rsid w:val="00FA0686"/>
    <w:rsid w:val="00FC184E"/>
    <w:rsid w:val="00FC755C"/>
    <w:rsid w:val="00FD76D8"/>
    <w:rsid w:val="00FF09FD"/>
    <w:rsid w:val="08FF535A"/>
    <w:rsid w:val="0A94336A"/>
    <w:rsid w:val="155F689B"/>
    <w:rsid w:val="16D52AAB"/>
    <w:rsid w:val="17170FF0"/>
    <w:rsid w:val="175B3537"/>
    <w:rsid w:val="1A5C6043"/>
    <w:rsid w:val="1A8629D7"/>
    <w:rsid w:val="1BD114EA"/>
    <w:rsid w:val="23876625"/>
    <w:rsid w:val="24374F97"/>
    <w:rsid w:val="2A08468F"/>
    <w:rsid w:val="2C657290"/>
    <w:rsid w:val="365041D4"/>
    <w:rsid w:val="3779631D"/>
    <w:rsid w:val="395C3AA5"/>
    <w:rsid w:val="3A25790A"/>
    <w:rsid w:val="3CF62D9C"/>
    <w:rsid w:val="3E31719A"/>
    <w:rsid w:val="42015A8F"/>
    <w:rsid w:val="433D1F6D"/>
    <w:rsid w:val="48276F9D"/>
    <w:rsid w:val="48732187"/>
    <w:rsid w:val="49702B89"/>
    <w:rsid w:val="4B895522"/>
    <w:rsid w:val="4C527F94"/>
    <w:rsid w:val="51AA77E2"/>
    <w:rsid w:val="5574759E"/>
    <w:rsid w:val="561F5B57"/>
    <w:rsid w:val="57257B8E"/>
    <w:rsid w:val="583811B7"/>
    <w:rsid w:val="5BDA189A"/>
    <w:rsid w:val="6025396A"/>
    <w:rsid w:val="633C6EFE"/>
    <w:rsid w:val="635C5E2D"/>
    <w:rsid w:val="6A997CB7"/>
    <w:rsid w:val="6B635940"/>
    <w:rsid w:val="6C367E96"/>
    <w:rsid w:val="714560AE"/>
    <w:rsid w:val="729C4863"/>
    <w:rsid w:val="72C15A09"/>
    <w:rsid w:val="75E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/>
    <w:lsdException w:name="Placeholder Text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500" w:lineRule="exact"/>
      <w:ind w:firstLine="561"/>
    </w:pPr>
    <w:rPr>
      <w:rFonts w:ascii="宋体" w:hAnsi="宋体"/>
      <w:sz w:val="28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link w:val="Char"/>
    <w:unhideWhenUsed/>
    <w:qFormat/>
    <w:pPr>
      <w:jc w:val="left"/>
    </w:pPr>
  </w:style>
  <w:style w:type="paragraph" w:styleId="a6">
    <w:name w:val="Body Text"/>
    <w:basedOn w:val="a"/>
    <w:qFormat/>
    <w:pPr>
      <w:jc w:val="left"/>
    </w:pPr>
    <w:rPr>
      <w:rFonts w:ascii="宋体" w:hAnsi="宋体"/>
      <w:sz w:val="24"/>
      <w:szCs w:val="22"/>
    </w:r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20">
    <w:name w:val="Body Text Indent 2"/>
    <w:basedOn w:val="a"/>
    <w:qFormat/>
    <w:pPr>
      <w:spacing w:line="440" w:lineRule="exact"/>
      <w:ind w:firstLineChars="200" w:firstLine="560"/>
    </w:pPr>
    <w:rPr>
      <w:rFonts w:ascii="宋体" w:hAnsi="宋体"/>
      <w:sz w:val="28"/>
    </w:r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pPr>
      <w:jc w:val="center"/>
    </w:pPr>
    <w:rPr>
      <w:sz w:val="24"/>
    </w:rPr>
  </w:style>
  <w:style w:type="paragraph" w:styleId="10">
    <w:name w:val="index 1"/>
    <w:basedOn w:val="a"/>
    <w:next w:val="a"/>
    <w:qFormat/>
    <w:pPr>
      <w:widowControl/>
      <w:snapToGrid w:val="0"/>
      <w:spacing w:line="440" w:lineRule="exact"/>
    </w:pPr>
    <w:rPr>
      <w:rFonts w:ascii="宋体" w:hAnsi="宋体"/>
      <w:color w:val="000000"/>
      <w:sz w:val="24"/>
    </w:rPr>
  </w:style>
  <w:style w:type="paragraph" w:styleId="ab">
    <w:name w:val="annotation subject"/>
    <w:basedOn w:val="a5"/>
    <w:next w:val="a5"/>
    <w:link w:val="Char2"/>
    <w:uiPriority w:val="99"/>
    <w:semiHidden/>
    <w:unhideWhenUsed/>
    <w:qFormat/>
    <w:rPr>
      <w:b/>
      <w:bCs/>
    </w:rPr>
  </w:style>
  <w:style w:type="character" w:styleId="ac">
    <w:name w:val="Emphasis"/>
    <w:basedOn w:val="a0"/>
    <w:qFormat/>
    <w:rPr>
      <w:color w:val="CC0000"/>
    </w:rPr>
  </w:style>
  <w:style w:type="character" w:styleId="ad">
    <w:name w:val="annotation reference"/>
    <w:basedOn w:val="a0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a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9"/>
    <w:qFormat/>
    <w:rPr>
      <w:kern w:val="2"/>
      <w:sz w:val="18"/>
      <w:szCs w:val="18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ParaCharCharCharCharCharCharChar">
    <w:name w:val="默认段落字体 Para Char Char Char Char Char Char Char"/>
    <w:basedOn w:val="a"/>
    <w:qFormat/>
  </w:style>
  <w:style w:type="character" w:styleId="ae">
    <w:name w:val="Placeholder Text"/>
    <w:basedOn w:val="a0"/>
    <w:qFormat/>
    <w:rPr>
      <w:color w:val="808080"/>
    </w:rPr>
  </w:style>
  <w:style w:type="character" w:customStyle="1" w:styleId="Char">
    <w:name w:val="批注文字 Char"/>
    <w:basedOn w:val="a0"/>
    <w:link w:val="a5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b"/>
    <w:uiPriority w:val="99"/>
    <w:semiHidden/>
    <w:qFormat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 2" w:qFormat="1"/>
    <w:lsdException w:name="Body Text 2" w:semiHidden="0" w:uiPriority="0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/>
    <w:lsdException w:name="Placeholder Text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qFormat/>
    <w:pPr>
      <w:ind w:firstLineChars="200" w:firstLine="420"/>
    </w:pPr>
  </w:style>
  <w:style w:type="paragraph" w:styleId="a3">
    <w:name w:val="Body Text Indent"/>
    <w:basedOn w:val="a"/>
    <w:qFormat/>
    <w:pPr>
      <w:spacing w:line="500" w:lineRule="exact"/>
      <w:ind w:firstLine="561"/>
    </w:pPr>
    <w:rPr>
      <w:rFonts w:ascii="宋体" w:hAnsi="宋体"/>
      <w:sz w:val="28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link w:val="Char"/>
    <w:unhideWhenUsed/>
    <w:qFormat/>
    <w:pPr>
      <w:jc w:val="left"/>
    </w:pPr>
  </w:style>
  <w:style w:type="paragraph" w:styleId="a6">
    <w:name w:val="Body Text"/>
    <w:basedOn w:val="a"/>
    <w:qFormat/>
    <w:pPr>
      <w:jc w:val="left"/>
    </w:pPr>
    <w:rPr>
      <w:rFonts w:ascii="宋体" w:hAnsi="宋体"/>
      <w:sz w:val="24"/>
      <w:szCs w:val="22"/>
    </w:rPr>
  </w:style>
  <w:style w:type="paragraph" w:styleId="a7">
    <w:name w:val="Date"/>
    <w:basedOn w:val="a"/>
    <w:next w:val="a"/>
    <w:qFormat/>
    <w:rPr>
      <w:sz w:val="30"/>
      <w:szCs w:val="20"/>
    </w:rPr>
  </w:style>
  <w:style w:type="paragraph" w:styleId="20">
    <w:name w:val="Body Text Indent 2"/>
    <w:basedOn w:val="a"/>
    <w:qFormat/>
    <w:pPr>
      <w:spacing w:line="440" w:lineRule="exact"/>
      <w:ind w:firstLineChars="200" w:firstLine="560"/>
    </w:pPr>
    <w:rPr>
      <w:rFonts w:ascii="宋体" w:hAnsi="宋体"/>
      <w:sz w:val="28"/>
    </w:rPr>
  </w:style>
  <w:style w:type="paragraph" w:styleId="a8">
    <w:name w:val="Balloon Text"/>
    <w:basedOn w:val="a"/>
    <w:qFormat/>
    <w:rPr>
      <w:sz w:val="18"/>
      <w:szCs w:val="18"/>
    </w:rPr>
  </w:style>
  <w:style w:type="paragraph" w:styleId="a9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"/>
    <w:qFormat/>
    <w:pPr>
      <w:jc w:val="center"/>
    </w:pPr>
    <w:rPr>
      <w:sz w:val="24"/>
    </w:rPr>
  </w:style>
  <w:style w:type="paragraph" w:styleId="10">
    <w:name w:val="index 1"/>
    <w:basedOn w:val="a"/>
    <w:next w:val="a"/>
    <w:qFormat/>
    <w:pPr>
      <w:widowControl/>
      <w:snapToGrid w:val="0"/>
      <w:spacing w:line="440" w:lineRule="exact"/>
    </w:pPr>
    <w:rPr>
      <w:rFonts w:ascii="宋体" w:hAnsi="宋体"/>
      <w:color w:val="000000"/>
      <w:sz w:val="24"/>
    </w:rPr>
  </w:style>
  <w:style w:type="paragraph" w:styleId="ab">
    <w:name w:val="annotation subject"/>
    <w:basedOn w:val="a5"/>
    <w:next w:val="a5"/>
    <w:link w:val="Char2"/>
    <w:uiPriority w:val="99"/>
    <w:semiHidden/>
    <w:unhideWhenUsed/>
    <w:qFormat/>
    <w:rPr>
      <w:b/>
      <w:bCs/>
    </w:rPr>
  </w:style>
  <w:style w:type="character" w:styleId="ac">
    <w:name w:val="Emphasis"/>
    <w:basedOn w:val="a0"/>
    <w:qFormat/>
    <w:rPr>
      <w:color w:val="CC0000"/>
    </w:rPr>
  </w:style>
  <w:style w:type="character" w:styleId="ad">
    <w:name w:val="annotation reference"/>
    <w:basedOn w:val="a0"/>
    <w:unhideWhenUsed/>
    <w:qFormat/>
    <w:rPr>
      <w:sz w:val="21"/>
      <w:szCs w:val="21"/>
    </w:rPr>
  </w:style>
  <w:style w:type="character" w:customStyle="1" w:styleId="Char1">
    <w:name w:val="页眉 Char"/>
    <w:basedOn w:val="a0"/>
    <w:link w:val="aa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9"/>
    <w:qFormat/>
    <w:rPr>
      <w:kern w:val="2"/>
      <w:sz w:val="18"/>
      <w:szCs w:val="18"/>
    </w:rPr>
  </w:style>
  <w:style w:type="paragraph" w:customStyle="1" w:styleId="Char3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</w:style>
  <w:style w:type="paragraph" w:customStyle="1" w:styleId="ParaCharCharCharCharCharCharChar">
    <w:name w:val="默认段落字体 Para Char Char Char Char Char Char Char"/>
    <w:basedOn w:val="a"/>
    <w:qFormat/>
  </w:style>
  <w:style w:type="character" w:styleId="ae">
    <w:name w:val="Placeholder Text"/>
    <w:basedOn w:val="a0"/>
    <w:qFormat/>
    <w:rPr>
      <w:color w:val="808080"/>
    </w:rPr>
  </w:style>
  <w:style w:type="character" w:customStyle="1" w:styleId="Char">
    <w:name w:val="批注文字 Char"/>
    <w:basedOn w:val="a0"/>
    <w:link w:val="a5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b"/>
    <w:uiPriority w:val="99"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DD23E2-3331-409C-A7BD-9B672F6747C6}"/>
      </w:docPartPr>
      <w:docPartBody>
        <w:p w:rsidR="00611BE4" w:rsidRDefault="00A75F20"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4EE71086974DB5847FDA16315A2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51EE09D-8A9B-47DC-A05D-FF35F91A5562}"/>
      </w:docPartPr>
      <w:docPartBody>
        <w:p w:rsidR="00611BE4" w:rsidRDefault="00A75F20">
          <w:pPr>
            <w:pStyle w:val="2A4EE71086974DB5847FDA16315A2E39"/>
          </w:pPr>
          <w:r>
            <w:rPr>
              <w:rStyle w:val="a3"/>
              <w:rFonts w:hint="eastAsia"/>
              <w:b/>
              <w:sz w:val="24"/>
            </w:rPr>
            <w:t xml:space="preserve"> </w:t>
          </w:r>
        </w:p>
      </w:docPartBody>
    </w:docPart>
    <w:docPart>
      <w:docPartPr>
        <w:name w:val="59CEE9EEE0784F99B3A428496C71095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913966-EAC6-4418-A2F4-351FA75487CA}"/>
      </w:docPartPr>
      <w:docPartBody>
        <w:p w:rsidR="00611BE4" w:rsidRDefault="00A75F20">
          <w:pPr>
            <w:pStyle w:val="59CEE9EEE0784F99B3A428496C710951"/>
          </w:pPr>
          <w:r>
            <w:rPr>
              <w:rStyle w:val="a3"/>
              <w:rFonts w:hint="eastAsia"/>
              <w:b/>
              <w:sz w:val="24"/>
            </w:rPr>
            <w:t xml:space="preserve"> </w:t>
          </w:r>
        </w:p>
      </w:docPartBody>
    </w:docPart>
    <w:docPart>
      <w:docPartPr>
        <w:name w:val="3C5691369F3A425D9831EE80DD906A9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87C2DB-A100-4A96-BE22-F88051B6CA9C}"/>
      </w:docPartPr>
      <w:docPartBody>
        <w:p w:rsidR="00611BE4" w:rsidRDefault="00A75F20">
          <w:pPr>
            <w:pStyle w:val="3C5691369F3A425D9831EE80DD906A90"/>
          </w:pPr>
          <w:r>
            <w:rPr>
              <w:rStyle w:val="a3"/>
              <w:rFonts w:hint="eastAsia"/>
              <w:b/>
              <w:sz w:val="24"/>
            </w:rPr>
            <w:t xml:space="preserve"> </w:t>
          </w:r>
        </w:p>
      </w:docPartBody>
    </w:docPart>
    <w:docPart>
      <w:docPartPr>
        <w:name w:val="44FAB0F96E714E4FAEF0D6411CC4FD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0EC66A-FA20-4102-8F05-969627F9E80B}"/>
      </w:docPartPr>
      <w:docPartBody>
        <w:p w:rsidR="00611BE4" w:rsidRDefault="00A75F20">
          <w:pPr>
            <w:pStyle w:val="44FAB0F96E714E4FAEF0D6411CC4FDFA"/>
          </w:pPr>
          <w:r>
            <w:rPr>
              <w:rStyle w:val="a3"/>
              <w:rFonts w:hint="eastAsia"/>
              <w:b/>
              <w:sz w:val="24"/>
            </w:rPr>
            <w:t xml:space="preserve"> </w:t>
          </w:r>
        </w:p>
      </w:docPartBody>
    </w:docPart>
    <w:docPart>
      <w:docPartPr>
        <w:name w:val="D421B3E59EB949D59C7920CCDC9CB0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8B08C0-4CD9-4CDF-A090-4FD3A3E0C466}"/>
      </w:docPartPr>
      <w:docPartBody>
        <w:p w:rsidR="00611BE4" w:rsidRDefault="00A75F20">
          <w:pPr>
            <w:pStyle w:val="D421B3E59EB949D59C7920CCDC9CB07D"/>
          </w:pPr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{0c44ed9f-a0d6-48bb-a955-8a3ff7bf2637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44ED9F-A0D6-48BB-A955-8A3FF7BF2637}"/>
      </w:docPartPr>
      <w:docPartBody>
        <w:p w:rsidR="00611BE4" w:rsidRDefault="00A75F20">
          <w:pPr>
            <w:pStyle w:val="3C5691369F3A425D9831EE80DD906A90"/>
          </w:pPr>
          <w:r>
            <w:rPr>
              <w:rStyle w:val="a3"/>
              <w:rFonts w:hint="eastAsia"/>
              <w:b/>
              <w:sz w:val="24"/>
            </w:rPr>
            <w:t xml:space="preserve"> </w:t>
          </w:r>
        </w:p>
      </w:docPartBody>
    </w:docPart>
    <w:docPart>
      <w:docPartPr>
        <w:name w:val="{c78e729b-1bd6-45f3-a696-1cf1212aee5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8E729B-1BD6-45F3-A696-1CF1212AEE55}"/>
      </w:docPartPr>
      <w:docPartBody>
        <w:p w:rsidR="00611BE4" w:rsidRDefault="00A75F20">
          <w:r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{c459e37b-d03a-4640-b9da-a696e561e720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59E37B-D03A-4640-B9DA-A696E561E720}"/>
      </w:docPartPr>
      <w:docPartBody>
        <w:p w:rsidR="00611BE4" w:rsidRDefault="00A75F20">
          <w:pPr>
            <w:pStyle w:val="3C5691369F3A425D9831EE80DD906A90"/>
          </w:pPr>
          <w:r>
            <w:rPr>
              <w:rStyle w:val="a3"/>
              <w:rFonts w:hint="eastAsia"/>
              <w:b/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357DC9"/>
    <w:rsid w:val="000A5564"/>
    <w:rsid w:val="001406B3"/>
    <w:rsid w:val="001503F8"/>
    <w:rsid w:val="0019258F"/>
    <w:rsid w:val="001D7C4F"/>
    <w:rsid w:val="002173AF"/>
    <w:rsid w:val="002A77F5"/>
    <w:rsid w:val="0031496A"/>
    <w:rsid w:val="00331027"/>
    <w:rsid w:val="0033615C"/>
    <w:rsid w:val="00357DC9"/>
    <w:rsid w:val="003C4789"/>
    <w:rsid w:val="003F13B6"/>
    <w:rsid w:val="0040598A"/>
    <w:rsid w:val="00406C18"/>
    <w:rsid w:val="00410051"/>
    <w:rsid w:val="00415F9D"/>
    <w:rsid w:val="004B2E3A"/>
    <w:rsid w:val="004B5B02"/>
    <w:rsid w:val="005063FA"/>
    <w:rsid w:val="005156F5"/>
    <w:rsid w:val="005C741B"/>
    <w:rsid w:val="005D1EC5"/>
    <w:rsid w:val="00611BE4"/>
    <w:rsid w:val="006B460D"/>
    <w:rsid w:val="006C229F"/>
    <w:rsid w:val="006E7933"/>
    <w:rsid w:val="007D5E4A"/>
    <w:rsid w:val="008A5684"/>
    <w:rsid w:val="008E582D"/>
    <w:rsid w:val="00955949"/>
    <w:rsid w:val="009A53D5"/>
    <w:rsid w:val="009C1AEF"/>
    <w:rsid w:val="009E6EF2"/>
    <w:rsid w:val="00A07416"/>
    <w:rsid w:val="00A23A33"/>
    <w:rsid w:val="00A45BF2"/>
    <w:rsid w:val="00A75F20"/>
    <w:rsid w:val="00A94382"/>
    <w:rsid w:val="00A94B5D"/>
    <w:rsid w:val="00AA6D23"/>
    <w:rsid w:val="00AB11E8"/>
    <w:rsid w:val="00B97E6E"/>
    <w:rsid w:val="00C37735"/>
    <w:rsid w:val="00C4523D"/>
    <w:rsid w:val="00C9006F"/>
    <w:rsid w:val="00D0726A"/>
    <w:rsid w:val="00D87300"/>
    <w:rsid w:val="00DB56E8"/>
    <w:rsid w:val="00DD4C56"/>
    <w:rsid w:val="00DE16EC"/>
    <w:rsid w:val="00E00C61"/>
    <w:rsid w:val="00EA2544"/>
    <w:rsid w:val="00F05614"/>
    <w:rsid w:val="00F15F26"/>
    <w:rsid w:val="00F3363C"/>
    <w:rsid w:val="00FA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qFormat/>
    <w:rPr>
      <w:color w:val="808080"/>
    </w:rPr>
  </w:style>
  <w:style w:type="paragraph" w:customStyle="1" w:styleId="330F2DB2F48B4C868C440FD95EF20451">
    <w:name w:val="330F2DB2F48B4C868C440FD95EF2045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29D27E1E4046A88B6276AB8C50F857">
    <w:name w:val="AF29D27E1E4046A88B6276AB8C50F85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1F2CFCA4D5243F88A6203EEA7A9DF03">
    <w:name w:val="61F2CFCA4D5243F88A6203EEA7A9DF0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C1336EC19EB42C2A88432BC703F8946">
    <w:name w:val="7C1336EC19EB42C2A88432BC703F8946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1F2CFCA4D5243F88A6203EEA7A9DF031">
    <w:name w:val="61F2CFCA4D5243F88A6203EEA7A9DF03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C1336EC19EB42C2A88432BC703F89461">
    <w:name w:val="7C1336EC19EB42C2A88432BC703F8946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6AD65C015EE415980F34892FF374D41">
    <w:name w:val="A6AD65C015EE415980F34892FF374D4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9C34A2B874D4968AF8510F8010123F7">
    <w:name w:val="C9C34A2B874D4968AF8510F8010123F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1EED6CA7015463498D52363A7627197">
    <w:name w:val="71EED6CA7015463498D52363A76271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56C3D210B4F4568A6DF16440966A42C">
    <w:name w:val="056C3D210B4F4568A6DF16440966A42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F031B7A682A46DCA72E177D9E5B1822">
    <w:name w:val="9F031B7A682A46DCA72E177D9E5B182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D8604BE3E545CD94A2AC40B7C60D9F">
    <w:name w:val="15D8604BE3E545CD94A2AC40B7C60D9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CFFDFBD24A49B78C2D9AF9D9589AED">
    <w:name w:val="80CFFDFBD24A49B78C2D9AF9D9589AE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D00B3F766E745229058E51928410EA8">
    <w:name w:val="FD00B3F766E745229058E51928410E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453E9019F854FCA83BDC943931ADA01">
    <w:name w:val="3453E9019F854FCA83BDC943931ADA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7090075B9CD49CF90CD7A9FBA4EE94B">
    <w:name w:val="87090075B9CD49CF90CD7A9FBA4EE94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D41CAB0A11745A7BC4AD346E1403B3E">
    <w:name w:val="0D41CAB0A11745A7BC4AD346E1403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63A00A9DFF44AB8141D2CCDE3526E0">
    <w:name w:val="4163A00A9DFF44AB8141D2CCDE3526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0EF00B9A55A46CDBBED2F523DBC91D0">
    <w:name w:val="40EF00B9A55A46CDBBED2F523DBC91D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705C3E0D7C407C997EDB104651F168">
    <w:name w:val="68705C3E0D7C407C997EDB104651F1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A4EE71086974DB5847FDA16315A2E39">
    <w:name w:val="2A4EE71086974DB5847FDA16315A2E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367AB1C7E14ECA820B0F0BBDDE3DBF">
    <w:name w:val="8B367AB1C7E14ECA820B0F0BBDDE3DB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9CEE9EEE0784F99B3A428496C710951">
    <w:name w:val="59CEE9EEE0784F99B3A428496C71095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5691369F3A425D9831EE80DD906A90">
    <w:name w:val="3C5691369F3A425D9831EE80DD906A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89C66A493F4A60B84EBA458804C984">
    <w:name w:val="5D89C66A493F4A60B84EBA458804C98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4FAB0F96E714E4FAEF0D6411CC4FDFA">
    <w:name w:val="44FAB0F96E714E4FAEF0D6411CC4FDF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8AEA516D8B54FA18B890F3ED68A8680">
    <w:name w:val="58AEA516D8B54FA18B890F3ED68A86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3B88DC827E74E469B06CC85A44C19B7">
    <w:name w:val="53B88DC827E74E469B06CC85A44C19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421B3E59EB949D59C7920CCDC9CB07D">
    <w:name w:val="D421B3E59EB949D59C7920CCDC9CB07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A7216D9B8484FDDA56035FE40CB3521">
    <w:name w:val="FA7216D9B8484FDDA56035FE40CB35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8F046AB6A2E4C35A9D539F4ECB3B492">
    <w:name w:val="78F046AB6A2E4C35A9D539F4ECB3B49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006A8B476514DF7B0EC41C851BC5668">
    <w:name w:val="C006A8B476514DF7B0EC41C851BC56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1603D1CA85C4BD488F0326E68803B01">
    <w:name w:val="D1603D1CA85C4BD488F0326E68803B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283240C51D4EAAA7815A44793746F9">
    <w:name w:val="DE283240C51D4EAAA7815A44793746F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AC2017159643DEA97EDE35C859E9DF">
    <w:name w:val="96AC2017159643DEA97EDE35C859E9D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455738BBC7A4D8A93CFDD74C9674F35">
    <w:name w:val="B455738BBC7A4D8A93CFDD74C9674F3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12A1E3918A42EE9EE7EF4EC34A5899">
    <w:name w:val="1012A1E3918A42EE9EE7EF4EC34A5899"/>
    <w:qFormat/>
    <w:pPr>
      <w:widowControl w:val="0"/>
      <w:jc w:val="both"/>
    </w:pPr>
    <w:rPr>
      <w:kern w:val="2"/>
      <w:sz w:val="21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qFormat/>
    <w:rPr>
      <w:color w:val="808080"/>
    </w:rPr>
  </w:style>
  <w:style w:type="paragraph" w:customStyle="1" w:styleId="330F2DB2F48B4C868C440FD95EF20451">
    <w:name w:val="330F2DB2F48B4C868C440FD95EF2045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AF29D27E1E4046A88B6276AB8C50F857">
    <w:name w:val="AF29D27E1E4046A88B6276AB8C50F85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1F2CFCA4D5243F88A6203EEA7A9DF03">
    <w:name w:val="61F2CFCA4D5243F88A6203EEA7A9DF03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C1336EC19EB42C2A88432BC703F8946">
    <w:name w:val="7C1336EC19EB42C2A88432BC703F8946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61F2CFCA4D5243F88A6203EEA7A9DF031">
    <w:name w:val="61F2CFCA4D5243F88A6203EEA7A9DF03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7C1336EC19EB42C2A88432BC703F89461">
    <w:name w:val="7C1336EC19EB42C2A88432BC703F8946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6AD65C015EE415980F34892FF374D41">
    <w:name w:val="A6AD65C015EE415980F34892FF374D4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9C34A2B874D4968AF8510F8010123F7">
    <w:name w:val="C9C34A2B874D4968AF8510F8010123F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1EED6CA7015463498D52363A7627197">
    <w:name w:val="71EED6CA7015463498D52363A762719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56C3D210B4F4568A6DF16440966A42C">
    <w:name w:val="056C3D210B4F4568A6DF16440966A42C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F031B7A682A46DCA72E177D9E5B1822">
    <w:name w:val="9F031B7A682A46DCA72E177D9E5B182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5D8604BE3E545CD94A2AC40B7C60D9F">
    <w:name w:val="15D8604BE3E545CD94A2AC40B7C60D9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0CFFDFBD24A49B78C2D9AF9D9589AED">
    <w:name w:val="80CFFDFBD24A49B78C2D9AF9D9589AE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D00B3F766E745229058E51928410EA8">
    <w:name w:val="FD00B3F766E745229058E51928410EA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453E9019F854FCA83BDC943931ADA01">
    <w:name w:val="3453E9019F854FCA83BDC943931ADA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7090075B9CD49CF90CD7A9FBA4EE94B">
    <w:name w:val="87090075B9CD49CF90CD7A9FBA4EE94B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0D41CAB0A11745A7BC4AD346E1403B3E">
    <w:name w:val="0D41CAB0A11745A7BC4AD346E1403B3E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163A00A9DFF44AB8141D2CCDE3526E0">
    <w:name w:val="4163A00A9DFF44AB8141D2CCDE3526E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0EF00B9A55A46CDBBED2F523DBC91D0">
    <w:name w:val="40EF00B9A55A46CDBBED2F523DBC91D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68705C3E0D7C407C997EDB104651F168">
    <w:name w:val="68705C3E0D7C407C997EDB104651F1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2A4EE71086974DB5847FDA16315A2E39">
    <w:name w:val="2A4EE71086974DB5847FDA16315A2E3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8B367AB1C7E14ECA820B0F0BBDDE3DBF">
    <w:name w:val="8B367AB1C7E14ECA820B0F0BBDDE3DB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9CEE9EEE0784F99B3A428496C710951">
    <w:name w:val="59CEE9EEE0784F99B3A428496C71095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3C5691369F3A425D9831EE80DD906A90">
    <w:name w:val="3C5691369F3A425D9831EE80DD906A9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D89C66A493F4A60B84EBA458804C984">
    <w:name w:val="5D89C66A493F4A60B84EBA458804C984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44FAB0F96E714E4FAEF0D6411CC4FDFA">
    <w:name w:val="44FAB0F96E714E4FAEF0D6411CC4FDFA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8AEA516D8B54FA18B890F3ED68A8680">
    <w:name w:val="58AEA516D8B54FA18B890F3ED68A8680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53B88DC827E74E469B06CC85A44C19B7">
    <w:name w:val="53B88DC827E74E469B06CC85A44C19B7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421B3E59EB949D59C7920CCDC9CB07D">
    <w:name w:val="D421B3E59EB949D59C7920CCDC9CB07D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FA7216D9B8484FDDA56035FE40CB3521">
    <w:name w:val="FA7216D9B8484FDDA56035FE40CB352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78F046AB6A2E4C35A9D539F4ECB3B492">
    <w:name w:val="78F046AB6A2E4C35A9D539F4ECB3B492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C006A8B476514DF7B0EC41C851BC5668">
    <w:name w:val="C006A8B476514DF7B0EC41C851BC5668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1603D1CA85C4BD488F0326E68803B01">
    <w:name w:val="D1603D1CA85C4BD488F0326E68803B0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E283240C51D4EAAA7815A44793746F9">
    <w:name w:val="DE283240C51D4EAAA7815A44793746F9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96AC2017159643DEA97EDE35C859E9DF">
    <w:name w:val="96AC2017159643DEA97EDE35C859E9DF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B455738BBC7A4D8A93CFDD74C9674F35">
    <w:name w:val="B455738BBC7A4D8A93CFDD74C9674F35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1012A1E3918A42EE9EE7EF4EC34A5899">
    <w:name w:val="1012A1E3918A42EE9EE7EF4EC34A5899"/>
    <w:qFormat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机密</dc:title>
  <dc:creator>rfp</dc:creator>
  <cp:lastModifiedBy>Admin</cp:lastModifiedBy>
  <cp:revision>69</cp:revision>
  <cp:lastPrinted>2024-07-31T03:37:00Z</cp:lastPrinted>
  <dcterms:created xsi:type="dcterms:W3CDTF">2020-04-07T10:21:00Z</dcterms:created>
  <dcterms:modified xsi:type="dcterms:W3CDTF">2024-07-31T04:50:00Z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0CF0014E0C7148C6B8E3F012FD134A61_13</vt:lpwstr>
  </property>
</Properties>
</file>