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rFonts w:hint="eastAsia" w:ascii="宋体" w:hAnsi="宋体" w:eastAsia="宋体" w:cs="宋体"/>
          <w:b/>
          <w:bCs/>
          <w:color w:val="383940"/>
          <w:sz w:val="39"/>
          <w:szCs w:val="39"/>
        </w:rPr>
      </w:pPr>
      <w:bookmarkStart w:id="0" w:name="_GoBack"/>
      <w:r>
        <w:rPr>
          <w:rFonts w:hint="eastAsia" w:ascii="宋体" w:hAnsi="宋体" w:eastAsia="宋体" w:cs="宋体"/>
          <w:b/>
          <w:bCs/>
          <w:i w:val="0"/>
          <w:iCs w:val="0"/>
          <w:caps w:val="0"/>
          <w:color w:val="383940"/>
          <w:spacing w:val="0"/>
          <w:sz w:val="39"/>
          <w:szCs w:val="39"/>
          <w:bdr w:val="none" w:color="auto" w:sz="0" w:space="0"/>
          <w:shd w:val="clear" w:fill="FFFFFF"/>
          <w:vertAlign w:val="baseline"/>
        </w:rPr>
        <w:t>厦门中实－竞争性磋商-2023-ZS1522-1-2024年学校广告宣传品定点服务商－采购公告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2024年学校广告宣传品定点服务商 采购项目的潜在供应商应在厦门市湖滨南路57号金源大厦18楼服务台获取采购文件，并于2024年01月02日 09点00分（北京时间）前提交响应文件。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项目编号：2023-ZS1522-1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项目名称：2024年学校广告宣传品定点服务商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采购方式：竞争性磋商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预算金额：95.000000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2024年学校广告宣传品定点服务商1年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4.提供依法缴纳税收证明材料</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5.提供依法缴纳社会保障资金证明材料</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9.专门面向中小企业采购</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10.本项目不接受联合体投标</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11.本项目不允许合同分包</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12.磋商保证金</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13.其他资格条款详见采购文件"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时间：2023年12月22日  至 2023年12月29日，每天上午8:00至12:00，下午14:30至17:00。（北京时间，法定节假日除外）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方式：供应商可选择现场购买或非现场购买文件，选择非现场购买方式的，供应商可选用邮寄方式获取纸质文件或者在报价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截止时间：2024年01月02日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时间：2024年01月02日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地点：厦门市湖滨南路57号金源大厦18楼（厦门市中实采购招标有限公司）评标室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（1）标书费缴交账户</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银行帐号：3510 1583 0010 5250 6037</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开户银行：建设银行厦门禾祥支行</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2）采用邮寄购买采购文件的，供应商应将已填写相关内容的《供应商报名表》发至报名邮箱2841517676@qq.com，并致电叶小姐0592-2202255/2207755确认是否报名成功，办理报名手续且取得纸质版采购文件视为报名成功，电子版采购文件仅供参考；《供应商报名表》格式可在本公告的附件中下载。另：在《供应商报名表》中包括《供应商邮寄购买采购文件流程》。</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（3）若为第二次及以后的采购，前次已报名的供应商仍应重新办理报名手续。</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联系方式：0592-7769270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项目联系人：曲先生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电　话：　　0592-2200055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063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2023-12-22T07:07:21Z</dcterms:created>
  <dc:creator>Administrator</dc:creator>
  <cp:lastModifiedBy>册叔</cp:lastModifiedBy>
  <dcterms:modified xsi:type="dcterms:W3CDTF">2023-12-22T07:08:22Z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ADE2B97BC135445BA32B1995F6D00310_12</vt:lpwstr>
  </property>
</Properties>
</file>