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165E">
      <w:pPr>
        <w:bidi w:val="0"/>
        <w:jc w:val="center"/>
        <w:rPr>
          <w:b/>
          <w:bCs/>
          <w:sz w:val="36"/>
          <w:szCs w:val="44"/>
        </w:rPr>
      </w:pPr>
      <w:bookmarkStart w:id="0" w:name="_GoBack"/>
      <w:r>
        <w:rPr>
          <w:rFonts w:hint="eastAsia"/>
          <w:b/>
          <w:bCs/>
          <w:sz w:val="36"/>
          <w:szCs w:val="44"/>
          <w:lang w:val="en-US" w:eastAsia="zh-CN"/>
        </w:rPr>
        <w:t>福建联审-公开招标-[350201]LSGC[GK]2025001-厦门海洋职业技术学院“智慧校园”一期数字基座-招标公告</w:t>
      </w:r>
    </w:p>
    <w:bookmarkEnd w:id="0"/>
    <w:p w14:paraId="6EF7088C">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3DFF5F64">
      <w:pPr>
        <w:bidi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受厦门海洋职业技术学院委托，福建联审工程管理咨询有限公司对[350201]LSGC[GK]2025001、厦门海洋职业技术学院“智慧校园”一期数字基座组织公开招标，现欢迎国内合格的供应商前来参加。厦门海洋职业技术学院“智慧校园”一期数字基座的潜在投标人应在福建省政府采购网(zfcg.czt.fujian.gov.cn)免费申请账号在福建省政府采购网上公开信息系统按项目获取采购文件，并于2026年01月30日 09时15分00秒（北京时间）前递交投标文件。</w:t>
      </w:r>
    </w:p>
    <w:p w14:paraId="1D886F4F">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5C867BDC">
      <w:pPr>
        <w:bidi w:val="0"/>
        <w:spacing w:line="360" w:lineRule="auto"/>
        <w:rPr>
          <w:rFonts w:hint="eastAsia" w:ascii="宋体" w:hAnsi="宋体" w:eastAsia="宋体" w:cs="宋体"/>
          <w:sz w:val="24"/>
          <w:szCs w:val="32"/>
        </w:rPr>
      </w:pPr>
      <w:r>
        <w:rPr>
          <w:rFonts w:hint="eastAsia" w:ascii="宋体" w:hAnsi="宋体" w:eastAsia="宋体" w:cs="宋体"/>
          <w:sz w:val="24"/>
          <w:szCs w:val="32"/>
        </w:rPr>
        <w:t>项目编号：[350201]LSGC[GK]2025001</w:t>
      </w:r>
    </w:p>
    <w:p w14:paraId="07CA1084">
      <w:pPr>
        <w:bidi w:val="0"/>
        <w:spacing w:line="360" w:lineRule="auto"/>
        <w:rPr>
          <w:rFonts w:hint="eastAsia" w:ascii="宋体" w:hAnsi="宋体" w:eastAsia="宋体" w:cs="宋体"/>
          <w:sz w:val="24"/>
          <w:szCs w:val="32"/>
        </w:rPr>
      </w:pPr>
      <w:r>
        <w:rPr>
          <w:rFonts w:hint="eastAsia" w:ascii="宋体" w:hAnsi="宋体" w:eastAsia="宋体" w:cs="宋体"/>
          <w:sz w:val="24"/>
          <w:szCs w:val="32"/>
        </w:rPr>
        <w:t>项目名称：厦门海洋职业技术学院“智慧校园”一期数字基座</w:t>
      </w:r>
    </w:p>
    <w:p w14:paraId="1C55C2A3">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采购方式：公开招标</w:t>
      </w:r>
    </w:p>
    <w:p w14:paraId="4DDC0917">
      <w:pPr>
        <w:bidi w:val="0"/>
        <w:spacing w:line="360" w:lineRule="auto"/>
        <w:rPr>
          <w:rFonts w:hint="eastAsia" w:ascii="宋体" w:hAnsi="宋体" w:eastAsia="宋体" w:cs="宋体"/>
          <w:sz w:val="24"/>
          <w:szCs w:val="32"/>
        </w:rPr>
      </w:pPr>
      <w:r>
        <w:rPr>
          <w:rFonts w:hint="eastAsia" w:ascii="宋体" w:hAnsi="宋体" w:eastAsia="宋体" w:cs="宋体"/>
          <w:sz w:val="24"/>
          <w:szCs w:val="32"/>
        </w:rPr>
        <w:t>预算金额：2,588,400.00元</w:t>
      </w:r>
    </w:p>
    <w:p w14:paraId="74BFA8AA">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采购包1(厦门海洋职业技术学院“智慧校园”一期数字基座):</w:t>
      </w:r>
    </w:p>
    <w:p w14:paraId="373293FD">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采购包预算金额：2,588,400.00元</w:t>
      </w:r>
    </w:p>
    <w:p w14:paraId="5FD33647">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采购包最高限价： 2,588,400.00元</w:t>
      </w:r>
    </w:p>
    <w:p w14:paraId="3985C94A">
      <w:pPr>
        <w:bidi w:val="0"/>
        <w:spacing w:line="360" w:lineRule="auto"/>
        <w:rPr>
          <w:rFonts w:hint="eastAsia" w:ascii="宋体" w:hAnsi="宋体" w:eastAsia="宋体" w:cs="宋体"/>
          <w:sz w:val="24"/>
          <w:szCs w:val="32"/>
        </w:rPr>
      </w:pPr>
      <w:r>
        <w:rPr>
          <w:rFonts w:hint="eastAsia" w:ascii="宋体" w:hAnsi="宋体" w:eastAsia="宋体" w:cs="宋体"/>
          <w:sz w:val="24"/>
          <w:szCs w:val="32"/>
        </w:rPr>
        <w:t>投标保证金： 0元</w:t>
      </w:r>
    </w:p>
    <w:p w14:paraId="16D21751">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采购需求：（包括但不限于标的的名称、数量、简要技术需求或服务要求等）</w:t>
      </w:r>
    </w:p>
    <w:tbl>
      <w:tblPr>
        <w:tblW w:w="100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30"/>
        <w:gridCol w:w="1089"/>
        <w:gridCol w:w="735"/>
        <w:gridCol w:w="763"/>
        <w:gridCol w:w="531"/>
        <w:gridCol w:w="3761"/>
        <w:gridCol w:w="1238"/>
        <w:gridCol w:w="1410"/>
      </w:tblGrid>
      <w:tr w14:paraId="35186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6EE35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10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3C3EA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品目编码及品目名称</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AE407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08CD9A">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293BB6">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允许进口</w:t>
            </w:r>
          </w:p>
        </w:tc>
        <w:tc>
          <w:tcPr>
            <w:tcW w:w="37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E03D98">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简要需求或要求</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E9C7C3">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3EB5CC">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中小企业划分标准所属行业</w:t>
            </w:r>
          </w:p>
        </w:tc>
      </w:tr>
      <w:tr w14:paraId="67FAA0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0BBB4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10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45574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C16010302-行业应用软件开发服务</w:t>
            </w:r>
          </w:p>
        </w:tc>
        <w:tc>
          <w:tcPr>
            <w:tcW w:w="7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7C8B3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“智慧校园”一期数字基座</w:t>
            </w:r>
          </w:p>
        </w:tc>
        <w:tc>
          <w:tcPr>
            <w:tcW w:w="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55E75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470E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37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627FF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学校信息化建设持续推进，已初步形成支撑行政管理、教学服务和师生事务办理的数字化体系，但现有系统仍面临数据孤立、信息碎片化、重复填报、身份认证分散等问题，影响了数据价值的深度挖掘和业务协同效率。“智慧校园”项目旨在进一步优化数据治理体系，推动系统深度融合。整个“智慧校园”项目分期建设，计划在2~3年内完成。本项目为一期数字基座，主要包括数字化底座、统一数据中心、数据画像、数据上报服务等平台，并实现与教育部职业院校数字基座的对接。</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02F9DB">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2,588,400.00</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C46077">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bl>
    <w:p w14:paraId="2435FC2F">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本采购包不接受联合体投标</w:t>
      </w:r>
    </w:p>
    <w:p w14:paraId="64E75424">
      <w:pPr>
        <w:bidi w:val="0"/>
        <w:spacing w:line="360" w:lineRule="auto"/>
        <w:rPr>
          <w:rFonts w:hint="eastAsia" w:ascii="宋体" w:hAnsi="宋体" w:eastAsia="宋体" w:cs="宋体"/>
          <w:sz w:val="24"/>
          <w:szCs w:val="32"/>
        </w:rPr>
      </w:pPr>
      <w:r>
        <w:rPr>
          <w:rFonts w:hint="eastAsia" w:ascii="宋体" w:hAnsi="宋体" w:eastAsia="宋体" w:cs="宋体"/>
          <w:sz w:val="24"/>
          <w:szCs w:val="32"/>
        </w:rPr>
        <w:t>合同履行期限：合同签订之日起180天内完成安装及调试</w:t>
      </w:r>
    </w:p>
    <w:p w14:paraId="16C3F390">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14:paraId="4E65374A">
      <w:pPr>
        <w:bidi w:val="0"/>
        <w:spacing w:line="360" w:lineRule="auto"/>
        <w:rPr>
          <w:rFonts w:hint="eastAsia" w:ascii="宋体" w:hAnsi="宋体" w:eastAsia="宋体" w:cs="宋体"/>
          <w:sz w:val="24"/>
          <w:szCs w:val="32"/>
        </w:rPr>
      </w:pPr>
      <w:r>
        <w:rPr>
          <w:rFonts w:hint="eastAsia" w:ascii="宋体" w:hAnsi="宋体" w:eastAsia="宋体" w:cs="宋体"/>
          <w:sz w:val="24"/>
          <w:szCs w:val="32"/>
        </w:rPr>
        <w:t>1.满足《中华人民共和国政府采购法》第二十二条规定;</w:t>
      </w:r>
    </w:p>
    <w:p w14:paraId="0EC6655A">
      <w:pPr>
        <w:bidi w:val="0"/>
        <w:spacing w:line="360" w:lineRule="auto"/>
        <w:rPr>
          <w:rFonts w:hint="eastAsia" w:ascii="宋体" w:hAnsi="宋体" w:eastAsia="宋体" w:cs="宋体"/>
          <w:sz w:val="24"/>
          <w:szCs w:val="32"/>
        </w:rPr>
      </w:pPr>
      <w:r>
        <w:rPr>
          <w:rFonts w:hint="eastAsia" w:ascii="宋体" w:hAnsi="宋体" w:eastAsia="宋体" w:cs="宋体"/>
          <w:sz w:val="24"/>
          <w:szCs w:val="32"/>
        </w:rPr>
        <w:t>2.落实政府采购政策需满足的资格要求：</w:t>
      </w:r>
    </w:p>
    <w:p w14:paraId="54DDD1DB">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采购包1：</w:t>
      </w:r>
    </w:p>
    <w:p w14:paraId="165E92D4">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本采购包为专门面向中小企业采购，投标人须提供中小企业声明函。监狱企业、残疾人福利性单位视同小型、微型企业。 </w:t>
      </w:r>
    </w:p>
    <w:p w14:paraId="7CF454AE">
      <w:pPr>
        <w:bidi w:val="0"/>
        <w:spacing w:line="360" w:lineRule="auto"/>
        <w:rPr>
          <w:rFonts w:hint="eastAsia" w:ascii="宋体" w:hAnsi="宋体" w:eastAsia="宋体" w:cs="宋体"/>
          <w:sz w:val="24"/>
          <w:szCs w:val="32"/>
        </w:rPr>
      </w:pPr>
      <w:r>
        <w:rPr>
          <w:rFonts w:hint="eastAsia" w:ascii="宋体" w:hAnsi="宋体" w:eastAsia="宋体" w:cs="宋体"/>
          <w:sz w:val="24"/>
          <w:szCs w:val="32"/>
        </w:rPr>
        <w:t>3.本项目的特定资格要求：</w:t>
      </w:r>
    </w:p>
    <w:p w14:paraId="6CCC9BE7">
      <w:pPr>
        <w:bidi w:val="0"/>
        <w:spacing w:line="360" w:lineRule="auto"/>
        <w:rPr>
          <w:rFonts w:hint="eastAsia" w:ascii="宋体" w:hAnsi="宋体" w:eastAsia="宋体" w:cs="宋体"/>
          <w:sz w:val="24"/>
          <w:szCs w:val="32"/>
        </w:rPr>
      </w:pPr>
      <w:r>
        <w:rPr>
          <w:rFonts w:hint="eastAsia" w:ascii="宋体" w:hAnsi="宋体" w:eastAsia="宋体" w:cs="宋体"/>
          <w:sz w:val="24"/>
          <w:szCs w:val="32"/>
        </w:rPr>
        <w:t>采购包1：</w:t>
      </w:r>
    </w:p>
    <w:p w14:paraId="01A6A777">
      <w:pPr>
        <w:bidi w:val="0"/>
        <w:spacing w:line="360" w:lineRule="auto"/>
        <w:rPr>
          <w:rFonts w:hint="eastAsia" w:ascii="宋体" w:hAnsi="宋体" w:eastAsia="宋体" w:cs="宋体"/>
          <w:sz w:val="24"/>
          <w:szCs w:val="32"/>
        </w:rPr>
      </w:pPr>
      <w:r>
        <w:rPr>
          <w:rFonts w:hint="eastAsia" w:ascii="宋体" w:hAnsi="宋体" w:eastAsia="宋体" w:cs="宋体"/>
          <w:sz w:val="24"/>
          <w:szCs w:val="32"/>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(2)本项目设置预留预算金额的40%份额专门面向小微企业，预留份额要求获得采购合同的供应商若非小微企业，须将采购项目中标金额40% 的比例分包给一家或多家小微企业（接受分包合同的小微企业与分包企业之间不得存在直接控股、管理关系），并应在投标文件中提供分包意向协议、分包单位的中小企业声明函，否则按无效标处理。（此部份投标报价不再进行价格扣除）。投标人应符合以下要求之一：①投标人须根据《关于印发中小企业划型标准规定的通知》工信部联企业〔2011〕300号文中对应的中小企业划分标准所属行业：“软件和信息技术服务业”进行自我认定和声明，本项目要求承接服务的投标人须为中小微企业，投标人须在投标文件中提供《中小企业声明函》，投标人出具的《中小企业声明函》内容不实的，属于提供虚假材料谋取中标；②投标人为监狱企业，承接本服务项目的，须在投标文件中提供投标人属于监狱企业的证明文件，监狱企业视同小型、微型企业；③投标人为残疾人福利性单位，承接本服务项目的，须在投标文件中提供《残疾人福利性单位声明函》，残疾人福利性单位视同小型、微型企业。投标人应按招标文件第七章的相关格式要求提供证明材料；(3)依据《财政部关于在政府采购活动中查询及使用信用记录有关问题的通知》财库〔2016〕125号规定及厦门市财政局《关于进一步规范供应商信用记录查询使用的通知》（厦财采〔2020〕14号）的规定执行，具体要求如下：①信用记录查询渠道：中国政府采购网（http://www.ccgp.gov.cn/search/cr）、信用中国网站（https://www.creditchina.gov.cn）、信用中国（福建厦门）网站（https://credit.xm.gov.cn）；②信用记录查询的截止时点：本项目投标截止时间当日；③查询记录和证据留存的具体方式：资格审查小组将查询结果网页打印后随采购文件一并存档；④信用信息使用规则：a.查询结果显示投标人在信用记录查询 的截止时点前三年内存在不良信用记录（包含列入失信被执行人、重大税收违法失信主体、政府采购严重违法失信行为记录名单及其他不符合《中华人民共和国政府采购法》第二十二条规定条件）的，其资格审查不合格；b.因查询渠道网站原因导致查无供应商信息的，不认定供应商资格审查不合格；评审结束后，通过其他渠道发现供应商存在不良信用记录的，不认定为资格审查错误，将依照有关规定进行调查处理；c.联合体成员存在不良信用记录的，视同联合体存在不良信用记录，联合体资格审查不合格。⑤供应商无需提供信用信息查询结果，若供应商自行提供查询结果的，仍以资格审查人员查询结果为准；⑥招标文件其他地方要求与本条款要求不一致的，以本条款要求为准。</w:t>
      </w:r>
    </w:p>
    <w:p w14:paraId="359F00AA">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三、采购项目需要落实的政府采购政策</w:t>
      </w:r>
    </w:p>
    <w:p w14:paraId="1E3B99B0">
      <w:pPr>
        <w:bidi w:val="0"/>
        <w:spacing w:line="360" w:lineRule="auto"/>
        <w:rPr>
          <w:rFonts w:hint="eastAsia" w:ascii="宋体" w:hAnsi="宋体" w:eastAsia="宋体" w:cs="宋体"/>
          <w:sz w:val="24"/>
          <w:szCs w:val="32"/>
        </w:rPr>
      </w:pPr>
      <w:r>
        <w:rPr>
          <w:rFonts w:hint="eastAsia" w:ascii="宋体" w:hAnsi="宋体" w:eastAsia="宋体" w:cs="宋体"/>
          <w:sz w:val="24"/>
          <w:szCs w:val="32"/>
        </w:rPr>
        <w:t>进口产品：本项目不适用</w:t>
      </w:r>
    </w:p>
    <w:p w14:paraId="5E48116B">
      <w:pPr>
        <w:bidi w:val="0"/>
        <w:spacing w:line="360" w:lineRule="auto"/>
        <w:rPr>
          <w:rFonts w:hint="eastAsia" w:ascii="宋体" w:hAnsi="宋体" w:eastAsia="宋体" w:cs="宋体"/>
          <w:sz w:val="24"/>
          <w:szCs w:val="32"/>
        </w:rPr>
      </w:pPr>
      <w:r>
        <w:rPr>
          <w:rFonts w:hint="eastAsia" w:ascii="宋体" w:hAnsi="宋体" w:eastAsia="宋体" w:cs="宋体"/>
          <w:sz w:val="24"/>
          <w:szCs w:val="32"/>
        </w:rPr>
        <w:t>节能产品：本项目不适用</w:t>
      </w:r>
    </w:p>
    <w:p w14:paraId="57DB6187">
      <w:pPr>
        <w:bidi w:val="0"/>
        <w:spacing w:line="360" w:lineRule="auto"/>
        <w:rPr>
          <w:rFonts w:hint="eastAsia" w:ascii="宋体" w:hAnsi="宋体" w:eastAsia="宋体" w:cs="宋体"/>
          <w:sz w:val="24"/>
          <w:szCs w:val="32"/>
        </w:rPr>
      </w:pPr>
      <w:r>
        <w:rPr>
          <w:rFonts w:hint="eastAsia" w:ascii="宋体" w:hAnsi="宋体" w:eastAsia="宋体" w:cs="宋体"/>
          <w:sz w:val="24"/>
          <w:szCs w:val="32"/>
        </w:rPr>
        <w:t>环境标志产品：本项目不适用</w:t>
      </w:r>
    </w:p>
    <w:p w14:paraId="6DDC44B1">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四、获取招标文件</w:t>
      </w:r>
    </w:p>
    <w:p w14:paraId="274D4CDE">
      <w:pPr>
        <w:bidi w:val="0"/>
        <w:spacing w:line="360" w:lineRule="auto"/>
        <w:rPr>
          <w:rFonts w:hint="eastAsia" w:ascii="宋体" w:hAnsi="宋体" w:eastAsia="宋体" w:cs="宋体"/>
          <w:sz w:val="24"/>
          <w:szCs w:val="32"/>
        </w:rPr>
      </w:pPr>
      <w:r>
        <w:rPr>
          <w:rFonts w:hint="eastAsia" w:ascii="宋体" w:hAnsi="宋体" w:eastAsia="宋体" w:cs="宋体"/>
          <w:sz w:val="24"/>
          <w:szCs w:val="32"/>
        </w:rPr>
        <w:t>时间： 2026-01-09 至 2026-01-16 ，（提供期限自本公告发布之日起不得少于5个工作日），每天上午00:00:00至12:00:00，下午12:00:00至23:59:59（北京时间，法定节假日除外）</w:t>
      </w:r>
    </w:p>
    <w:p w14:paraId="02B0D776">
      <w:pPr>
        <w:bidi w:val="0"/>
        <w:spacing w:line="360" w:lineRule="auto"/>
        <w:rPr>
          <w:rFonts w:hint="eastAsia" w:ascii="宋体" w:hAnsi="宋体" w:eastAsia="宋体" w:cs="宋体"/>
          <w:sz w:val="24"/>
          <w:szCs w:val="32"/>
        </w:rPr>
      </w:pPr>
      <w:r>
        <w:rPr>
          <w:rFonts w:hint="eastAsia" w:ascii="宋体" w:hAnsi="宋体" w:eastAsia="宋体" w:cs="宋体"/>
          <w:sz w:val="24"/>
          <w:szCs w:val="32"/>
        </w:rPr>
        <w:t>地点：招标文件随同本项目招标公告一并发布；投标人应先在福建省政府采购网(zfcg.czt.fujian.gov.cn)免费申请账号在福建省政府采购网上公开信息系统按项目下载招标文件(请根据项目所在地，登录对应的(省本级/市级/区县)）福建省政府采购网上公开信息系统操作)，否则投标将被拒绝。</w:t>
      </w:r>
    </w:p>
    <w:p w14:paraId="2C987E9A">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方式：在线获取</w:t>
      </w:r>
    </w:p>
    <w:p w14:paraId="233B0F3E">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售价：免费</w:t>
      </w:r>
    </w:p>
    <w:p w14:paraId="500C7065">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五、提交投标文件截止时间、开标时间和地点</w:t>
      </w:r>
    </w:p>
    <w:p w14:paraId="46D28E0C">
      <w:pPr>
        <w:bidi w:val="0"/>
        <w:spacing w:line="360" w:lineRule="auto"/>
        <w:rPr>
          <w:rFonts w:hint="eastAsia" w:ascii="宋体" w:hAnsi="宋体" w:eastAsia="宋体" w:cs="宋体"/>
          <w:sz w:val="24"/>
          <w:szCs w:val="32"/>
        </w:rPr>
      </w:pPr>
      <w:r>
        <w:rPr>
          <w:rFonts w:hint="eastAsia" w:ascii="宋体" w:hAnsi="宋体" w:eastAsia="宋体" w:cs="宋体"/>
          <w:sz w:val="24"/>
          <w:szCs w:val="32"/>
        </w:rPr>
        <w:t>2026-01-30 09:15:00（北京时间）（自招标文件开始发出之日起至投标人提交投标文件截止之日止，不得少于20日）</w:t>
      </w:r>
    </w:p>
    <w:p w14:paraId="5A38043A">
      <w:pPr>
        <w:bidi w:val="0"/>
        <w:spacing w:line="360" w:lineRule="auto"/>
        <w:rPr>
          <w:rFonts w:hint="eastAsia" w:ascii="宋体" w:hAnsi="宋体" w:eastAsia="宋体" w:cs="宋体"/>
          <w:sz w:val="24"/>
          <w:szCs w:val="32"/>
        </w:rPr>
      </w:pPr>
      <w:r>
        <w:rPr>
          <w:rFonts w:hint="eastAsia" w:ascii="宋体" w:hAnsi="宋体" w:eastAsia="宋体" w:cs="宋体"/>
          <w:sz w:val="24"/>
          <w:szCs w:val="32"/>
        </w:rPr>
        <w:t>地点：福建省厦门市湖里区云顶北路842号（市政务服务中心4层）C区开标室3（厦门市公共资源交易中心）</w:t>
      </w:r>
    </w:p>
    <w:p w14:paraId="4B095878">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14:paraId="763120ED">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自本公告发布之日起5个工作日。</w:t>
      </w:r>
    </w:p>
    <w:p w14:paraId="3901F068">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14:paraId="60E2D740">
      <w:pPr>
        <w:bidi w:val="0"/>
        <w:spacing w:line="360" w:lineRule="auto"/>
        <w:rPr>
          <w:rFonts w:hint="eastAsia" w:ascii="宋体" w:hAnsi="宋体" w:eastAsia="宋体" w:cs="宋体"/>
          <w:sz w:val="24"/>
          <w:szCs w:val="32"/>
        </w:rPr>
      </w:pPr>
      <w:r>
        <w:rPr>
          <w:rFonts w:hint="eastAsia" w:ascii="宋体" w:hAnsi="宋体" w:eastAsia="宋体" w:cs="宋体"/>
          <w:sz w:val="24"/>
          <w:szCs w:val="32"/>
        </w:rPr>
        <w:t>无</w:t>
      </w:r>
    </w:p>
    <w:p w14:paraId="2227B3E2">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八、对本次招标提出询问，请按以下方式联系。</w:t>
      </w:r>
    </w:p>
    <w:p w14:paraId="7DDCCC12">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14:paraId="076CEA28">
      <w:pPr>
        <w:bidi w:val="0"/>
        <w:spacing w:line="360" w:lineRule="auto"/>
        <w:rPr>
          <w:rFonts w:hint="eastAsia" w:ascii="宋体" w:hAnsi="宋体" w:eastAsia="宋体" w:cs="宋体"/>
          <w:sz w:val="24"/>
          <w:szCs w:val="32"/>
        </w:rPr>
      </w:pPr>
      <w:r>
        <w:rPr>
          <w:rFonts w:hint="eastAsia" w:ascii="宋体" w:hAnsi="宋体" w:eastAsia="宋体" w:cs="宋体"/>
          <w:sz w:val="24"/>
          <w:szCs w:val="32"/>
        </w:rPr>
        <w:t>名称：厦门海洋职业技术学院</w:t>
      </w:r>
    </w:p>
    <w:p w14:paraId="1088DE61">
      <w:pPr>
        <w:bidi w:val="0"/>
        <w:spacing w:line="360" w:lineRule="auto"/>
        <w:rPr>
          <w:rFonts w:hint="eastAsia" w:ascii="宋体" w:hAnsi="宋体" w:eastAsia="宋体" w:cs="宋体"/>
          <w:sz w:val="24"/>
          <w:szCs w:val="32"/>
        </w:rPr>
      </w:pPr>
      <w:r>
        <w:rPr>
          <w:rFonts w:hint="eastAsia" w:ascii="宋体" w:hAnsi="宋体" w:eastAsia="宋体" w:cs="宋体"/>
          <w:sz w:val="24"/>
          <w:szCs w:val="32"/>
        </w:rPr>
        <w:t>地址：福建省厦门市思明区体育路61号</w:t>
      </w:r>
    </w:p>
    <w:p w14:paraId="79713704">
      <w:pPr>
        <w:bidi w:val="0"/>
        <w:spacing w:line="360" w:lineRule="auto"/>
        <w:rPr>
          <w:rFonts w:hint="eastAsia" w:ascii="宋体" w:hAnsi="宋体" w:eastAsia="宋体" w:cs="宋体"/>
          <w:sz w:val="24"/>
          <w:szCs w:val="32"/>
        </w:rPr>
      </w:pPr>
      <w:r>
        <w:rPr>
          <w:rFonts w:hint="eastAsia" w:ascii="宋体" w:hAnsi="宋体" w:eastAsia="宋体" w:cs="宋体"/>
          <w:sz w:val="24"/>
          <w:szCs w:val="32"/>
        </w:rPr>
        <w:t>联系方式：18030201954</w:t>
      </w:r>
    </w:p>
    <w:p w14:paraId="7A6776D3">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2.采购代理机构信息（如有）</w:t>
      </w:r>
    </w:p>
    <w:p w14:paraId="5ACA9F83">
      <w:pPr>
        <w:bidi w:val="0"/>
        <w:spacing w:line="360" w:lineRule="auto"/>
        <w:rPr>
          <w:rFonts w:hint="eastAsia" w:ascii="宋体" w:hAnsi="宋体" w:eastAsia="宋体" w:cs="宋体"/>
          <w:sz w:val="24"/>
          <w:szCs w:val="32"/>
        </w:rPr>
      </w:pPr>
      <w:r>
        <w:rPr>
          <w:rFonts w:hint="eastAsia" w:ascii="宋体" w:hAnsi="宋体" w:eastAsia="宋体" w:cs="宋体"/>
          <w:sz w:val="24"/>
          <w:szCs w:val="32"/>
        </w:rPr>
        <w:t>名称：福建联审工程管理咨询有限公司</w:t>
      </w:r>
    </w:p>
    <w:p w14:paraId="7E64EA37">
      <w:pPr>
        <w:bidi w:val="0"/>
        <w:spacing w:line="360" w:lineRule="auto"/>
        <w:rPr>
          <w:rFonts w:hint="eastAsia" w:ascii="宋体" w:hAnsi="宋体" w:eastAsia="宋体" w:cs="宋体"/>
          <w:sz w:val="24"/>
          <w:szCs w:val="32"/>
        </w:rPr>
      </w:pPr>
      <w:r>
        <w:rPr>
          <w:rFonts w:hint="eastAsia" w:ascii="宋体" w:hAnsi="宋体" w:eastAsia="宋体" w:cs="宋体"/>
          <w:sz w:val="24"/>
          <w:szCs w:val="32"/>
        </w:rPr>
        <w:t>地址：福建省厦门市湖里区嘉禾路468-3号SM国际中心C座806</w:t>
      </w:r>
    </w:p>
    <w:p w14:paraId="2C7DD8BC">
      <w:pPr>
        <w:bidi w:val="0"/>
        <w:spacing w:line="360" w:lineRule="auto"/>
        <w:rPr>
          <w:rFonts w:hint="eastAsia" w:ascii="宋体" w:hAnsi="宋体" w:eastAsia="宋体" w:cs="宋体"/>
          <w:sz w:val="24"/>
          <w:szCs w:val="32"/>
        </w:rPr>
      </w:pPr>
      <w:r>
        <w:rPr>
          <w:rFonts w:hint="eastAsia" w:ascii="宋体" w:hAnsi="宋体" w:eastAsia="宋体" w:cs="宋体"/>
          <w:sz w:val="24"/>
          <w:szCs w:val="32"/>
        </w:rPr>
        <w:t>联系方式：15860986993</w:t>
      </w:r>
    </w:p>
    <w:p w14:paraId="214557C6">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14:paraId="2BAC06EE">
      <w:pPr>
        <w:bidi w:val="0"/>
        <w:spacing w:line="360" w:lineRule="auto"/>
        <w:rPr>
          <w:rFonts w:hint="eastAsia" w:ascii="宋体" w:hAnsi="宋体" w:eastAsia="宋体" w:cs="宋体"/>
          <w:sz w:val="24"/>
          <w:szCs w:val="32"/>
        </w:rPr>
      </w:pPr>
      <w:r>
        <w:rPr>
          <w:rFonts w:hint="eastAsia" w:ascii="宋体" w:hAnsi="宋体" w:eastAsia="宋体" w:cs="宋体"/>
          <w:sz w:val="24"/>
          <w:szCs w:val="32"/>
        </w:rPr>
        <w:t>项目联系人：项炽江</w:t>
      </w:r>
    </w:p>
    <w:p w14:paraId="28808EE2">
      <w:pPr>
        <w:bidi w:val="0"/>
        <w:spacing w:line="360" w:lineRule="auto"/>
        <w:rPr>
          <w:rFonts w:hint="eastAsia" w:ascii="宋体" w:hAnsi="宋体" w:eastAsia="宋体" w:cs="宋体"/>
          <w:sz w:val="24"/>
          <w:szCs w:val="32"/>
        </w:rPr>
      </w:pPr>
      <w:r>
        <w:rPr>
          <w:rFonts w:hint="eastAsia" w:ascii="宋体" w:hAnsi="宋体" w:eastAsia="宋体" w:cs="宋体"/>
          <w:sz w:val="24"/>
          <w:szCs w:val="32"/>
        </w:rPr>
        <w:t>电话：15860986993</w:t>
      </w:r>
    </w:p>
    <w:p w14:paraId="01A87957">
      <w:pPr>
        <w:bidi w:val="0"/>
        <w:spacing w:line="360" w:lineRule="auto"/>
        <w:rPr>
          <w:rFonts w:hint="eastAsia" w:ascii="宋体" w:hAnsi="宋体" w:eastAsia="宋体" w:cs="宋体"/>
          <w:sz w:val="24"/>
          <w:szCs w:val="32"/>
        </w:rPr>
      </w:pPr>
      <w:r>
        <w:rPr>
          <w:rFonts w:hint="eastAsia" w:ascii="宋体" w:hAnsi="宋体" w:eastAsia="宋体" w:cs="宋体"/>
          <w:sz w:val="24"/>
          <w:szCs w:val="32"/>
        </w:rPr>
        <w:t>网址： zfcg.czt.fujian.gov.cn</w:t>
      </w:r>
    </w:p>
    <w:p w14:paraId="7CE9C7E2">
      <w:pPr>
        <w:bidi w:val="0"/>
        <w:spacing w:line="360" w:lineRule="auto"/>
        <w:rPr>
          <w:rFonts w:hint="eastAsia" w:ascii="宋体" w:hAnsi="宋体" w:eastAsia="宋体" w:cs="宋体"/>
          <w:sz w:val="24"/>
          <w:szCs w:val="32"/>
        </w:rPr>
      </w:pPr>
      <w:r>
        <w:rPr>
          <w:rFonts w:hint="eastAsia" w:ascii="宋体" w:hAnsi="宋体" w:eastAsia="宋体" w:cs="宋体"/>
          <w:sz w:val="24"/>
          <w:szCs w:val="32"/>
        </w:rPr>
        <w:t>开户名：福建联审工程管理咨询有限公司</w:t>
      </w:r>
    </w:p>
    <w:p w14:paraId="08023DB9">
      <w:pPr>
        <w:bidi w:val="0"/>
        <w:spacing w:line="360" w:lineRule="auto"/>
        <w:ind w:firstLine="5760" w:firstLineChars="2400"/>
        <w:rPr>
          <w:rFonts w:hint="eastAsia" w:ascii="宋体" w:hAnsi="宋体" w:eastAsia="宋体" w:cs="宋体"/>
          <w:sz w:val="24"/>
          <w:szCs w:val="32"/>
        </w:rPr>
      </w:pPr>
      <w:r>
        <w:rPr>
          <w:rFonts w:hint="eastAsia" w:ascii="宋体" w:hAnsi="宋体" w:eastAsia="宋体" w:cs="宋体"/>
          <w:sz w:val="24"/>
          <w:szCs w:val="32"/>
        </w:rPr>
        <w:t>福建联审工程管理咨询有限公司</w:t>
      </w:r>
    </w:p>
    <w:p w14:paraId="0CF4B29A">
      <w:pPr>
        <w:bidi w:val="0"/>
        <w:spacing w:line="360" w:lineRule="auto"/>
        <w:ind w:firstLine="6480" w:firstLineChars="2700"/>
        <w:rPr>
          <w:rFonts w:hint="eastAsia" w:ascii="宋体" w:hAnsi="宋体" w:eastAsia="宋体" w:cs="宋体"/>
          <w:sz w:val="24"/>
          <w:szCs w:val="32"/>
        </w:rPr>
      </w:pPr>
      <w:r>
        <w:rPr>
          <w:rFonts w:hint="eastAsia" w:ascii="宋体" w:hAnsi="宋体" w:eastAsia="宋体" w:cs="宋体"/>
          <w:sz w:val="24"/>
          <w:szCs w:val="32"/>
        </w:rPr>
        <w:t>2026年01月09日</w:t>
      </w:r>
    </w:p>
    <w:p w14:paraId="43205E6A">
      <w:pPr>
        <w:bidi w:val="0"/>
        <w:spacing w:line="360" w:lineRule="auto"/>
        <w:rPr>
          <w:rFonts w:hint="eastAsia" w:ascii="宋体" w:hAnsi="宋体" w:eastAsia="宋体" w:cs="宋体"/>
          <w:sz w:val="24"/>
          <w:szCs w:val="32"/>
        </w:rPr>
      </w:pPr>
    </w:p>
    <w:sectPr>
      <w:pgSz w:w="11906" w:h="16838"/>
      <w:pgMar w:top="1134" w:right="1134"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117CF"/>
    <w:rsid w:val="1EE1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项</dc:creator>
  <cp:lastModifiedBy>项</cp:lastModifiedBy>
  <dcterms:modified xsi:type="dcterms:W3CDTF">2026-01-09T02:57:45Z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117D140DA62346F0B25B7C924EA34B4F_11</vt:lpwstr>
  </property>
  <property fmtid="{D5CDD505-2E9C-101B-9397-08002B2CF9AE}" pid="4" name="KSOTemplateDocerSaveRecord">
    <vt:lpwstr>eyJoZGlkIjoiNDg3ZTI1MDc3YjA1YTUyOTY4OGRiOGViNzdhZGUxZTkiLCJ1c2VySWQiOiIyMTgwOTE2MjcifQ==</vt:lpwstr>
  </property>
</Properties>
</file>