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厦门公物—竞争性谈判—GW2023-SH794—厦门海洋职业技术学院食品安全与质量检测仿真软件—采购公告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项目编号：GW2023-SH794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项目名称：厦门海洋职业技术学院食品安全与质量检测仿真软件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采购需求：厦门海洋职业技术学院食品安全与质量检测仿真软件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分为2个合同包进行采购。包1预算9.5万元，拟采购1套</w:t>
            </w:r>
            <w:r>
              <w:rPr>
                <w:rFonts w:hint="eastAsia" w:ascii="宋体" w:hAnsi="宋体" w:cs="宋体"/>
                <w:kern w:val="0"/>
                <w:sz w:val="24"/>
              </w:rPr>
              <w:t>致病菌检验虚拟仿真系统软件（技术平台）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；包2预算9.5万元，拟采购1套</w:t>
            </w:r>
            <w:r>
              <w:rPr>
                <w:rFonts w:hint="eastAsia" w:ascii="宋体" w:hAnsi="宋体" w:cs="宋体"/>
                <w:kern w:val="0"/>
                <w:sz w:val="24"/>
              </w:rPr>
              <w:t>液相色谱三维仿真操作软件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</w:t>
            </w:r>
            <w:r>
              <w:rPr>
                <w:rFonts w:hint="eastAsia" w:ascii="宋体" w:hAnsi="宋体"/>
                <w:sz w:val="24"/>
              </w:rPr>
              <w:t>合同签订后10天内完成系统安装、调试并通过采购人验收合格交付使用。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>资信证明复印件或谈判担保函复印件。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，谈判当月成立或享受税收减免政策的供应商，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，谈判当月成立或享受社保减免政策的供应商，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查询所有供应商的信用信息。2、截止时点：查询供应商响应文件递交截止当天前三年内的信用信息。3、信用信息的使用规则：（1）查询结果显示供应商存在不良信用记录（包含列入失信被执行人、重大税收违法案件当事人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4、供应商无需提供信用信息查询结果。若供应商自行提供查询结果的，仍以评审当天查询结果为准。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九、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合同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包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不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接受联合体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十、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合同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包专门面向中小企业采购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，供应商需提供《中小企业声明函》，未按要求提供的响应无效。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获取方式：在线获取。请登录公e采电子招标采购服务平台（www.xmzfcg.com）进行实名获取，并在线下载采购文件。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售价：包1：人民币100元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default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ascii="宋体" w:hAnsi="宋体" w:cs="宋体"/>
                <w:kern w:val="0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翁老师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eastAsia="zh-CN"/>
              </w:rPr>
              <w:t>，13799282813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4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林小姐、许先生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WIxNWEwMWUwMWY4NmE4NjY5ZjNiZTE5ZTMyYzY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5AA85270"/>
    <w:rsid w:val="62F1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FF0000"/>
    </w:rPr>
  </w:style>
  <w:style w:type="paragraph" w:styleId="3">
    <w:name w:val="Salutation"/>
    <w:basedOn w:val="1"/>
    <w:next w:val="1"/>
    <w:link w:val="15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Plain Text"/>
    <w:basedOn w:val="1"/>
    <w:link w:val="16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semiHidden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148</Words>
  <Characters>849</Characters>
  <Lines>7</Lines>
  <Paragraphs>1</Paragraphs>
  <TotalTime>0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2023-11-10T02:18:29Z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891199C788EA4B62BF29581245D2A2B9_13</vt:lpwstr>
  </property>
</Properties>
</file>