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w:t>
      </w:r>
      <w:r>
        <w:rPr>
          <w:b/>
          <w:sz w:val="32"/>
          <w:szCs w:val="32"/>
          <w:shd w:val="clear" w:color="auto" w:fill="FFFFFF"/>
        </w:rPr>
        <w:t>-</w:t>
      </w:r>
      <w:r>
        <w:rPr>
          <w:rFonts w:hint="eastAsia" w:cs="Times New Roman" w:asciiTheme="minorEastAsia" w:hAnsiTheme="minorEastAsia"/>
          <w:b/>
          <w:bCs w:val="0"/>
          <w:color w:val="000000"/>
          <w:sz w:val="28"/>
          <w:szCs w:val="24"/>
          <w:u w:val="none"/>
        </w:rPr>
        <w:t>竞争性磋商</w:t>
      </w:r>
      <w:r>
        <w:rPr>
          <w:b/>
          <w:sz w:val="32"/>
          <w:szCs w:val="32"/>
          <w:shd w:val="clear" w:color="auto" w:fill="FFFFFF"/>
        </w:rPr>
        <w:t>-</w:t>
      </w:r>
      <w:r>
        <w:rPr>
          <w:rFonts w:hint="eastAsia" w:cs="Times New Roman" w:asciiTheme="minorEastAsia" w:hAnsiTheme="minorEastAsia"/>
          <w:b/>
          <w:bCs w:val="0"/>
          <w:color w:val="000000"/>
          <w:sz w:val="28"/>
          <w:szCs w:val="24"/>
          <w:u w:val="none"/>
        </w:rPr>
        <w:t>GW2024-SH227</w:t>
      </w:r>
      <w:r>
        <w:rPr>
          <w:b/>
          <w:sz w:val="32"/>
          <w:szCs w:val="32"/>
          <w:shd w:val="clear" w:color="auto" w:fill="FFFFFF"/>
        </w:rPr>
        <w:t>-</w:t>
      </w:r>
      <w:r>
        <w:rPr>
          <w:rFonts w:hint="eastAsia" w:cs="Times New Roman" w:asciiTheme="minorEastAsia" w:hAnsiTheme="minorEastAsia"/>
          <w:b/>
          <w:bCs w:val="0"/>
          <w:color w:val="000000"/>
          <w:sz w:val="28"/>
          <w:szCs w:val="24"/>
          <w:u w:val="none"/>
        </w:rPr>
        <w:t>厦门海洋职业技术学院零星维修定点供应商采购项目</w:t>
      </w:r>
      <w:r>
        <w:rPr>
          <w:b/>
          <w:sz w:val="32"/>
          <w:szCs w:val="32"/>
          <w:shd w:val="clear" w:color="auto" w:fill="FFFFFF"/>
        </w:rPr>
        <w:t>-</w:t>
      </w:r>
      <w:bookmarkStart w:id="0" w:name="_GoBack"/>
      <w:bookmarkEnd w:id="0"/>
      <w:r>
        <w:rPr>
          <w:rFonts w:hint="eastAsia" w:cs="Times New Roman" w:asciiTheme="minorEastAsia" w:hAnsiTheme="minorEastAsia"/>
          <w:b/>
          <w:bCs w:val="0"/>
          <w:color w:val="000000"/>
          <w:sz w:val="28"/>
          <w:szCs w:val="24"/>
          <w:u w:val="none"/>
        </w:rPr>
        <w:t>采购公告</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GW2024-SH227</w:t>
            </w:r>
          </w:p>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厦门海洋职业技术学院零星维修定点供应商采购</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采购方式：竞争性磋商</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预算金额：195万元</w:t>
            </w:r>
          </w:p>
          <w:p>
            <w:pPr>
              <w:spacing w:line="360" w:lineRule="auto"/>
              <w:rPr>
                <w:rFonts w:hint="eastAsia"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val="en-US" w:eastAsia="zh-CN"/>
              </w:rPr>
              <w:t>合同包1：</w:t>
            </w:r>
            <w:r>
              <w:rPr>
                <w:rFonts w:hint="eastAsia" w:ascii="宋体" w:hAnsi="宋体" w:cs="宋体"/>
                <w:kern w:val="0"/>
                <w:sz w:val="24"/>
              </w:rPr>
              <w:t>翔安校区零星维修</w:t>
            </w:r>
            <w:r>
              <w:rPr>
                <w:rFonts w:hint="eastAsia" w:ascii="宋体" w:hAnsi="宋体" w:cs="宋体"/>
                <w:kern w:val="0"/>
                <w:sz w:val="24"/>
                <w:lang w:eastAsia="zh-CN"/>
              </w:rPr>
              <w:t>；</w:t>
            </w:r>
            <w:r>
              <w:rPr>
                <w:rFonts w:hint="eastAsia" w:ascii="宋体" w:hAnsi="宋体" w:cs="宋体"/>
                <w:kern w:val="0"/>
                <w:sz w:val="24"/>
                <w:lang w:val="en-US" w:eastAsia="zh-CN"/>
              </w:rPr>
              <w:t>合同包2:</w:t>
            </w:r>
            <w:r>
              <w:rPr>
                <w:rFonts w:hint="eastAsia" w:ascii="宋体" w:hAnsi="宋体" w:cs="宋体"/>
                <w:kern w:val="0"/>
                <w:sz w:val="24"/>
              </w:rPr>
              <w:t>思明校区零星维修</w:t>
            </w:r>
            <w:r>
              <w:rPr>
                <w:rFonts w:hint="eastAsia" w:ascii="宋体" w:hAnsi="宋体" w:cs="宋体"/>
                <w:kern w:val="0"/>
                <w:sz w:val="24"/>
                <w:lang w:eastAsia="zh-CN"/>
              </w:rPr>
              <w:t>。</w:t>
            </w:r>
          </w:p>
          <w:p>
            <w:pPr>
              <w:spacing w:line="360" w:lineRule="auto"/>
              <w:rPr>
                <w:rFonts w:hint="eastAsia" w:cs="宋体" w:asciiTheme="minorEastAsia" w:hAnsiTheme="minorEastAsia" w:eastAsiaTheme="minorEastAsia"/>
                <w:color w:val="000000" w:themeColor="text1"/>
                <w:sz w:val="24"/>
                <w:szCs w:val="24"/>
                <w:u w:val="single"/>
                <w:lang w:eastAsia="zh-CN"/>
              </w:rPr>
            </w:pPr>
            <w:r>
              <w:rPr>
                <w:rFonts w:hint="eastAsia" w:ascii="宋体" w:hAnsi="宋体"/>
                <w:bCs/>
                <w:sz w:val="24"/>
                <w:szCs w:val="24"/>
              </w:rPr>
              <w:t>服务</w:t>
            </w:r>
            <w:r>
              <w:rPr>
                <w:rFonts w:hint="eastAsia" w:ascii="宋体" w:hAnsi="宋体"/>
                <w:bCs/>
                <w:sz w:val="24"/>
                <w:szCs w:val="24"/>
                <w:lang w:val="en-US" w:eastAsia="zh-CN"/>
              </w:rPr>
              <w:t>期限</w:t>
            </w:r>
            <w:r>
              <w:rPr>
                <w:rFonts w:hint="eastAsia" w:ascii="宋体" w:hAnsi="宋体"/>
                <w:bCs/>
                <w:sz w:val="24"/>
                <w:szCs w:val="24"/>
              </w:rPr>
              <w:t>：</w:t>
            </w:r>
            <w:r>
              <w:rPr>
                <w:rFonts w:hint="eastAsia" w:asciiTheme="minorEastAsia" w:hAnsiTheme="minorEastAsia" w:eastAsiaTheme="minorEastAsia" w:cstheme="minorEastAsia"/>
                <w:sz w:val="24"/>
              </w:rPr>
              <w:t>合同签订之日起至2025年8月31日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widowControl/>
              <w:spacing w:line="360" w:lineRule="auto"/>
              <w:rPr>
                <w:rFonts w:hint="default" w:ascii="宋体" w:hAnsi="宋体" w:cs="宋体"/>
                <w:kern w:val="0"/>
                <w:sz w:val="24"/>
                <w:lang w:val="en-US" w:eastAsia="zh-CN"/>
              </w:rPr>
            </w:pPr>
            <w:r>
              <w:rPr>
                <w:rFonts w:hint="eastAsia" w:ascii="宋体" w:hAnsi="宋体" w:cs="宋体"/>
                <w:kern w:val="0"/>
                <w:sz w:val="24"/>
                <w:lang w:val="en-US" w:eastAsia="zh-CN"/>
              </w:rPr>
              <w:t>包1、2：</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hint="eastAsia"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供应商应具有独立承担民事责任的能力，并提供营业执照等证明文件的复印件。</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二、</w:t>
            </w:r>
            <w:r>
              <w:rPr>
                <w:rFonts w:hint="eastAsia" w:ascii="宋体" w:hAnsi="宋体" w:cs="宋体"/>
                <w:kern w:val="0"/>
                <w:sz w:val="24"/>
              </w:rPr>
              <w:t>单位负责人证明或授权书</w:t>
            </w:r>
            <w:r>
              <w:rPr>
                <w:rFonts w:hint="eastAsia" w:ascii="宋体" w:hAnsi="宋体" w:cs="宋体"/>
                <w:kern w:val="0"/>
                <w:sz w:val="24"/>
                <w:lang w:eastAsia="zh-CN"/>
              </w:rPr>
              <w:t>：</w:t>
            </w:r>
            <w:r>
              <w:rPr>
                <w:rFonts w:hint="eastAsia" w:ascii="宋体" w:hAnsi="宋体" w:cs="宋体"/>
                <w:kern w:val="0"/>
                <w:sz w:val="24"/>
              </w:rPr>
              <w:t>（1）若供应商代表为单位负责人，无需提供授权书，但应提供单位负责人身份证复印件。（2）若供应商代表为单位负责人授权的委托代理人，应提供授权书及供应商代表身份证复印件。</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三、</w:t>
            </w:r>
            <w:r>
              <w:rPr>
                <w:rFonts w:hint="eastAsia"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 xml:space="preserve">供应商应提供上一年度（响应文件提交截止时间为1-6月的也可提供上上年度）的财务报告复印件或银行资信证明复印件或磋商担保函复印件。 </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hint="eastAsia"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供应商应提供响应文件递交截止时间前六个月（不含递交截止时间的当月）中任一月份依法缴纳税收的证明复印件，磋商当月成立或享受税收减免政策的供应商，提供依法缴纳税收承诺书原件（格式自拟）。</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五、</w:t>
            </w:r>
            <w:r>
              <w:rPr>
                <w:rFonts w:hint="eastAsia"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应提供响应文件递交截止时间前六个月（不含递交截止时间的当月）中任一月份依法缴纳社会保障资金的证明复印件，磋商当月成立或享受社保减免政策的供应商，提供依法缴纳社会保障资金承诺书原件（格式自拟）。</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kern w:val="0"/>
                <w:sz w:val="24"/>
              </w:rPr>
              <w:t>本项目允许采用“信用承诺制”，即供应商提供资格承诺函即可参加采购活动，在响应文件中无需再提供财务状况报告、依法缴纳税收和社会保障资金的相关证明材料。</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hint="eastAsia"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供应商应提供具备履行合同所必需设备和专业技术能力的声明函。</w:t>
            </w:r>
          </w:p>
          <w:p>
            <w:pPr>
              <w:widowControl/>
              <w:spacing w:line="360" w:lineRule="auto"/>
              <w:rPr>
                <w:rFonts w:hint="eastAsia" w:ascii="宋体" w:hAnsi="宋体" w:cs="宋体"/>
                <w:kern w:val="0"/>
                <w:sz w:val="24"/>
                <w:lang w:eastAsia="zh-CN"/>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p>
          <w:p>
            <w:pPr>
              <w:widowControl/>
              <w:spacing w:line="360" w:lineRule="auto"/>
              <w:rPr>
                <w:rFonts w:hint="eastAsia" w:ascii="宋体" w:hAnsi="宋体" w:cs="宋体"/>
                <w:kern w:val="0"/>
                <w:sz w:val="24"/>
              </w:rPr>
            </w:pPr>
            <w:r>
              <w:rPr>
                <w:rFonts w:hint="eastAsia" w:ascii="宋体" w:hAnsi="宋体" w:cs="宋体"/>
                <w:kern w:val="0"/>
                <w:sz w:val="24"/>
              </w:rPr>
              <w:t>1、信用信息查询渠道：通过“信用中国”网站（www.creditchina.gov.cn）、中国政府采购网（www.ccgp.gov.cn）、“信用厦门”网站（credit.xm.gov.cn）查询所有供应商的信用信息。</w:t>
            </w:r>
          </w:p>
          <w:p>
            <w:pPr>
              <w:widowControl/>
              <w:spacing w:line="360" w:lineRule="auto"/>
              <w:rPr>
                <w:rFonts w:hint="eastAsia" w:ascii="宋体" w:hAnsi="宋体" w:cs="宋体"/>
                <w:kern w:val="0"/>
                <w:sz w:val="24"/>
              </w:rPr>
            </w:pPr>
            <w:r>
              <w:rPr>
                <w:rFonts w:hint="eastAsia" w:ascii="宋体" w:hAnsi="宋体" w:cs="宋体"/>
                <w:kern w:val="0"/>
                <w:sz w:val="24"/>
              </w:rPr>
              <w:t>2、截止时点：查询供应商响应文件递交截止当天前三年内的信用信息。</w:t>
            </w:r>
          </w:p>
          <w:p>
            <w:pPr>
              <w:widowControl/>
              <w:spacing w:line="360" w:lineRule="auto"/>
              <w:rPr>
                <w:rFonts w:hint="eastAsia" w:ascii="宋体" w:hAnsi="宋体" w:cs="宋体"/>
                <w:kern w:val="0"/>
                <w:sz w:val="24"/>
              </w:rPr>
            </w:pPr>
            <w:r>
              <w:rPr>
                <w:rFonts w:hint="eastAsia" w:ascii="宋体" w:hAnsi="宋体" w:cs="宋体"/>
                <w:kern w:val="0"/>
                <w:sz w:val="24"/>
              </w:rPr>
              <w:t xml:space="preserve">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w:t>
            </w:r>
          </w:p>
          <w:p>
            <w:pPr>
              <w:widowControl/>
              <w:spacing w:line="360" w:lineRule="auto"/>
              <w:rPr>
                <w:rFonts w:hint="eastAsia" w:ascii="宋体" w:hAnsi="宋体" w:cs="宋体"/>
                <w:kern w:val="0"/>
                <w:sz w:val="24"/>
              </w:rPr>
            </w:pPr>
            <w:r>
              <w:rPr>
                <w:rFonts w:hint="eastAsia" w:ascii="宋体" w:hAnsi="宋体" w:cs="宋体"/>
                <w:kern w:val="0"/>
                <w:sz w:val="24"/>
              </w:rPr>
              <w:t>4、供应商无需提供信用信息查询结果。若供应商自行提供查询结果的，仍以评审当天查询结果为准。</w:t>
            </w:r>
          </w:p>
          <w:p>
            <w:pPr>
              <w:widowControl/>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九、本项目不接受联合体响应。</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十、</w:t>
            </w:r>
            <w:r>
              <w:rPr>
                <w:rFonts w:hint="eastAsia" w:ascii="宋体" w:hAnsi="宋体" w:cs="宋体"/>
                <w:kern w:val="0"/>
                <w:sz w:val="24"/>
              </w:rPr>
              <w:t>本合同包专门面向中小企业采购，供应商需提供《中小企业声明函》，未按要求提供的响应无效。</w:t>
            </w:r>
          </w:p>
          <w:p>
            <w:pPr>
              <w:widowControl/>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十一、供应商须具备有效的建筑装修装饰工程专业承包二级及以上资质或建筑工程施工总承包三级及以上资质，且具有《施工企业安全生产许可证》，需提供有效的资质证书和安全生产许可证复印件。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rPr>
              <w:t>获取采购文件时间：即</w:t>
            </w:r>
            <w:r>
              <w:rPr>
                <w:rFonts w:hint="eastAsia" w:asciiTheme="minorEastAsia" w:hAnsiTheme="minorEastAsia"/>
                <w:color w:val="000000" w:themeColor="text1"/>
                <w:sz w:val="24"/>
                <w:szCs w:val="24"/>
                <w:highlight w:val="none"/>
              </w:rPr>
              <w:t>日起至202</w:t>
            </w:r>
            <w:r>
              <w:rPr>
                <w:rFonts w:hint="eastAsia" w:asciiTheme="minorEastAsia" w:hAnsiTheme="minorEastAsia"/>
                <w:color w:val="000000" w:themeColor="text1"/>
                <w:sz w:val="24"/>
                <w:szCs w:val="24"/>
                <w:highlight w:val="none"/>
                <w:lang w:val="en-US" w:eastAsia="zh-CN"/>
              </w:rPr>
              <w:t>4</w:t>
            </w:r>
            <w:r>
              <w:rPr>
                <w:rFonts w:hint="eastAsia" w:asciiTheme="minorEastAsia" w:hAnsiTheme="minorEastAsia"/>
                <w:color w:val="000000" w:themeColor="text1"/>
                <w:sz w:val="24"/>
                <w:szCs w:val="24"/>
                <w:highlight w:val="none"/>
              </w:rPr>
              <w:t>年</w:t>
            </w:r>
            <w:r>
              <w:rPr>
                <w:rFonts w:hint="eastAsia" w:asciiTheme="minorEastAsia" w:hAnsiTheme="minorEastAsia"/>
                <w:color w:val="000000" w:themeColor="text1"/>
                <w:sz w:val="24"/>
                <w:szCs w:val="24"/>
                <w:highlight w:val="none"/>
                <w:lang w:val="en-US" w:eastAsia="zh-CN"/>
              </w:rPr>
              <w:t>5</w:t>
            </w:r>
            <w:r>
              <w:rPr>
                <w:rFonts w:hint="eastAsia" w:asciiTheme="minorEastAsia" w:hAnsiTheme="minorEastAsia"/>
                <w:color w:val="000000" w:themeColor="text1"/>
                <w:sz w:val="24"/>
                <w:szCs w:val="24"/>
                <w:highlight w:val="none"/>
              </w:rPr>
              <w:t>月</w:t>
            </w:r>
            <w:r>
              <w:rPr>
                <w:rFonts w:hint="eastAsia" w:asciiTheme="minorEastAsia" w:hAnsiTheme="minorEastAsia"/>
                <w:color w:val="000000" w:themeColor="text1"/>
                <w:sz w:val="24"/>
                <w:szCs w:val="24"/>
                <w:highlight w:val="none"/>
                <w:lang w:val="en-US" w:eastAsia="zh-CN"/>
              </w:rPr>
              <w:t>17</w:t>
            </w:r>
            <w:r>
              <w:rPr>
                <w:rFonts w:hint="eastAsia" w:asciiTheme="minorEastAsia" w:hAnsiTheme="minorEastAsia"/>
                <w:color w:val="000000" w:themeColor="text1"/>
                <w:sz w:val="24"/>
                <w:szCs w:val="24"/>
                <w:highlight w:val="none"/>
              </w:rPr>
              <w:t>日下午17:30时止。</w:t>
            </w:r>
          </w:p>
          <w:p>
            <w:pPr>
              <w:spacing w:line="360" w:lineRule="auto"/>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highlight w:val="none"/>
              </w:rPr>
              <w:t>获取方式：供应商应通过公e采电子招标采购</w:t>
            </w:r>
            <w:r>
              <w:rPr>
                <w:rFonts w:hint="eastAsia" w:asciiTheme="minorEastAsia" w:hAnsiTheme="minorEastAsia"/>
                <w:color w:val="000000" w:themeColor="text1"/>
                <w:sz w:val="24"/>
                <w:szCs w:val="24"/>
              </w:rPr>
              <w:t>服务平台（网址www.xmzfcg.com）在线登记信息，登记完成后可到厦门市湖滨南路81号光大银行大厦21楼前台领取纸质文件，如需邮寄的联系前台办理（电话0592-2230888，邮费到付）。采购文件以加盖代理机构公章的文件为准。</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售价：包1：人民币100元</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包</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：人民币100元。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hint="default" w:cs="Times New Roman" w:asciiTheme="minorEastAsia" w:hAnsiTheme="minorEastAsia" w:eastAsiaTheme="minorEastAsia"/>
                <w:bCs/>
                <w:color w:val="000000"/>
                <w:sz w:val="24"/>
                <w:szCs w:val="24"/>
                <w:highlight w:val="none"/>
                <w:lang w:val="en-US" w:eastAsia="zh-CN"/>
              </w:rPr>
            </w:pPr>
            <w:r>
              <w:rPr>
                <w:rFonts w:hint="eastAsia" w:cs="Times New Roman" w:asciiTheme="minorEastAsia" w:hAnsiTheme="minorEastAsia"/>
                <w:bCs/>
                <w:color w:val="000000"/>
                <w:sz w:val="24"/>
                <w:szCs w:val="24"/>
                <w:highlight w:val="none"/>
              </w:rPr>
              <w:t>截止时间：20</w:t>
            </w:r>
            <w:r>
              <w:rPr>
                <w:rFonts w:hint="eastAsia" w:cs="Times New Roman" w:asciiTheme="minorEastAsia" w:hAnsiTheme="minorEastAsia"/>
                <w:bCs/>
                <w:color w:val="000000"/>
                <w:sz w:val="24"/>
                <w:szCs w:val="24"/>
                <w:highlight w:val="none"/>
                <w:lang w:val="en-US" w:eastAsia="zh-CN"/>
              </w:rPr>
              <w:t>24</w:t>
            </w:r>
            <w:r>
              <w:rPr>
                <w:rFonts w:hint="eastAsia" w:cs="Times New Roman" w:asciiTheme="minorEastAsia" w:hAnsiTheme="minorEastAsia"/>
                <w:bCs/>
                <w:color w:val="000000"/>
                <w:sz w:val="24"/>
                <w:szCs w:val="24"/>
                <w:highlight w:val="none"/>
              </w:rPr>
              <w:t>年</w:t>
            </w:r>
            <w:r>
              <w:rPr>
                <w:rFonts w:hint="eastAsia" w:cs="Times New Roman" w:asciiTheme="minorEastAsia" w:hAnsiTheme="minorEastAsia"/>
                <w:bCs/>
                <w:color w:val="000000"/>
                <w:sz w:val="24"/>
                <w:szCs w:val="24"/>
                <w:highlight w:val="none"/>
                <w:lang w:val="en-US" w:eastAsia="zh-CN"/>
              </w:rPr>
              <w:t>5</w:t>
            </w:r>
            <w:r>
              <w:rPr>
                <w:rFonts w:hint="eastAsia" w:cs="Times New Roman" w:asciiTheme="minorEastAsia" w:hAnsiTheme="minorEastAsia"/>
                <w:bCs/>
                <w:color w:val="000000"/>
                <w:sz w:val="24"/>
                <w:szCs w:val="24"/>
                <w:highlight w:val="none"/>
              </w:rPr>
              <w:t>月</w:t>
            </w:r>
            <w:r>
              <w:rPr>
                <w:rFonts w:hint="eastAsia" w:cs="Times New Roman" w:asciiTheme="minorEastAsia" w:hAnsiTheme="minorEastAsia"/>
                <w:bCs/>
                <w:color w:val="000000"/>
                <w:sz w:val="24"/>
                <w:szCs w:val="24"/>
                <w:highlight w:val="none"/>
                <w:lang w:val="en-US" w:eastAsia="zh-CN"/>
              </w:rPr>
              <w:t>22</w:t>
            </w:r>
            <w:r>
              <w:rPr>
                <w:rFonts w:hint="eastAsia" w:cs="Times New Roman" w:asciiTheme="minorEastAsia" w:hAnsiTheme="minorEastAsia"/>
                <w:bCs/>
                <w:color w:val="000000"/>
                <w:sz w:val="24"/>
                <w:szCs w:val="24"/>
                <w:highlight w:val="none"/>
              </w:rPr>
              <w:t>日</w:t>
            </w:r>
            <w:r>
              <w:rPr>
                <w:rFonts w:hint="eastAsia" w:cs="Times New Roman" w:asciiTheme="minorEastAsia" w:hAnsiTheme="minorEastAsia"/>
                <w:bCs/>
                <w:color w:val="000000"/>
                <w:sz w:val="24"/>
                <w:szCs w:val="24"/>
                <w:highlight w:val="none"/>
                <w:lang w:val="en-US" w:eastAsia="zh-CN"/>
              </w:rPr>
              <w:t>09</w:t>
            </w:r>
            <w:r>
              <w:rPr>
                <w:rFonts w:hint="eastAsia" w:cs="Times New Roman" w:asciiTheme="minorEastAsia" w:hAnsiTheme="minorEastAsia"/>
                <w:bCs/>
                <w:color w:val="000000"/>
                <w:sz w:val="24"/>
                <w:szCs w:val="24"/>
                <w:highlight w:val="none"/>
              </w:rPr>
              <w:t>：</w:t>
            </w:r>
            <w:r>
              <w:rPr>
                <w:rFonts w:hint="eastAsia" w:cs="Times New Roman" w:asciiTheme="minorEastAsia" w:hAnsiTheme="minorEastAsia"/>
                <w:bCs/>
                <w:color w:val="000000"/>
                <w:sz w:val="24"/>
                <w:szCs w:val="24"/>
                <w:highlight w:val="none"/>
                <w:lang w:val="en-US" w:eastAsia="zh-CN"/>
              </w:rPr>
              <w:t>30</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提交地点：厦门市湖滨南路81号光大银行大厦18楼开标厅3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开启时间：磋商小组全部签到完成后</w:t>
            </w:r>
          </w:p>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w:t>
            </w:r>
            <w:r>
              <w:rPr>
                <w:rFonts w:hint="eastAsia" w:cs="宋体" w:asciiTheme="minorEastAsia" w:hAnsiTheme="minorEastAsia" w:eastAsiaTheme="minorEastAsia"/>
                <w:kern w:val="0"/>
                <w:sz w:val="24"/>
                <w:highlight w:val="none"/>
                <w:lang w:eastAsia="zh-CN"/>
              </w:rPr>
              <w:t>厦门海洋职业技术学院</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w:t>
            </w:r>
            <w:r>
              <w:rPr>
                <w:rFonts w:hint="eastAsia" w:cs="宋体" w:asciiTheme="minorEastAsia" w:hAnsiTheme="minorEastAsia" w:eastAsiaTheme="minorEastAsia"/>
                <w:kern w:val="0"/>
                <w:sz w:val="24"/>
                <w:highlight w:val="none"/>
              </w:rPr>
              <w:t>厦门市翔安区洪钟路4566号</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联系人：林老师</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联系方法：0592-7769264</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4"/>
              <w:rPr>
                <w:rFonts w:hint="eastAsia" w:eastAsia="宋体" w:cs="宋体" w:asciiTheme="minorEastAsia" w:hAnsiTheme="minorEastAsia"/>
                <w:color w:val="000000" w:themeColor="text1"/>
                <w:szCs w:val="24"/>
                <w:lang w:eastAsia="zh-CN"/>
              </w:rPr>
            </w:pPr>
            <w:r>
              <w:rPr>
                <w:rFonts w:hint="eastAsia" w:cs="宋体" w:asciiTheme="minorEastAsia" w:hAnsiTheme="minorEastAsia" w:eastAsiaTheme="minorEastAsia"/>
                <w:color w:val="000000" w:themeColor="text1"/>
                <w:szCs w:val="24"/>
              </w:rPr>
              <w:t>项目联系人：</w:t>
            </w:r>
            <w:r>
              <w:rPr>
                <w:rFonts w:hint="eastAsia" w:ascii="宋体" w:hAnsi="宋体"/>
                <w:kern w:val="0"/>
                <w:sz w:val="24"/>
                <w:highlight w:val="none"/>
              </w:rPr>
              <w:t>张先生</w:t>
            </w:r>
            <w:r>
              <w:rPr>
                <w:rFonts w:hint="eastAsia" w:hAnsi="宋体"/>
                <w:kern w:val="0"/>
                <w:sz w:val="24"/>
                <w:highlight w:val="none"/>
                <w:lang w:eastAsia="zh-CN"/>
              </w:rPr>
              <w:t>、</w:t>
            </w:r>
            <w:r>
              <w:rPr>
                <w:rFonts w:ascii="宋体" w:hAnsi="宋体"/>
                <w:kern w:val="0"/>
                <w:sz w:val="24"/>
              </w:rPr>
              <w:t>许</w:t>
            </w:r>
            <w:r>
              <w:rPr>
                <w:rFonts w:hint="eastAsia" w:ascii="宋体" w:hAnsi="宋体"/>
                <w:kern w:val="0"/>
                <w:sz w:val="24"/>
                <w:lang w:val="en-US" w:eastAsia="zh-CN"/>
              </w:rPr>
              <w:t>先生</w:t>
            </w:r>
          </w:p>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电话：0592-2229278</w:t>
            </w:r>
            <w:r>
              <w:rPr>
                <w:rFonts w:hint="eastAsia" w:cs="宋体" w:asciiTheme="minorEastAsia" w:hAnsiTheme="minorEastAsia"/>
                <w:color w:val="000000" w:themeColor="text1"/>
                <w:sz w:val="24"/>
                <w:szCs w:val="24"/>
                <w:lang w:eastAsia="zh-CN"/>
              </w:rPr>
              <w:t>、</w:t>
            </w:r>
            <w:r>
              <w:rPr>
                <w:rFonts w:hint="eastAsia" w:ascii="宋体" w:hAnsi="宋体"/>
                <w:kern w:val="0"/>
                <w:sz w:val="24"/>
              </w:rPr>
              <w:t>0592-</w:t>
            </w:r>
            <w:r>
              <w:rPr>
                <w:rFonts w:ascii="宋体" w:hAnsi="宋体"/>
                <w:kern w:val="0"/>
                <w:sz w:val="24"/>
              </w:rPr>
              <w:t>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0ZDk2N2EyM2NmNjliOTE0OTRkYjExMWM2MmFkMmUifQ=="/>
  </w:docVars>
  <w:rsids>
    <w:rsidRoot w:val="00172A27"/>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13800615"/>
    <w:rsid w:val="179E5B82"/>
    <w:rsid w:val="37FC3CDD"/>
    <w:rsid w:val="436E271C"/>
    <w:rsid w:val="4B410BDE"/>
    <w:rsid w:val="55CD1470"/>
    <w:rsid w:val="57551192"/>
    <w:rsid w:val="624E1F9D"/>
    <w:rsid w:val="66CB7486"/>
    <w:rsid w:val="738A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5"/>
    <w:autoRedefine/>
    <w:qFormat/>
    <w:uiPriority w:val="0"/>
    <w:rPr>
      <w:rFonts w:ascii="Times New Roman" w:hAnsi="Times New Roman" w:eastAsia="宋体" w:cs="Times New Roman"/>
      <w:sz w:val="28"/>
      <w:szCs w:val="24"/>
    </w:rPr>
  </w:style>
  <w:style w:type="paragraph" w:styleId="3">
    <w:name w:val="Block Text"/>
    <w:basedOn w:val="1"/>
    <w:autoRedefine/>
    <w:qFormat/>
    <w:uiPriority w:val="99"/>
    <w:pPr>
      <w:spacing w:after="120"/>
      <w:ind w:left="1440" w:leftChars="700" w:right="1440" w:rightChars="700"/>
    </w:pPr>
  </w:style>
  <w:style w:type="paragraph" w:styleId="4">
    <w:name w:val="Plain Text"/>
    <w:basedOn w:val="1"/>
    <w:link w:val="16"/>
    <w:autoRedefine/>
    <w:semiHidden/>
    <w:unhideWhenUsed/>
    <w:qFormat/>
    <w:uiPriority w:val="99"/>
    <w:pPr>
      <w:spacing w:line="360" w:lineRule="auto"/>
    </w:pPr>
    <w:rPr>
      <w:rFonts w:ascii="宋体" w:hAnsi="Courier New" w:eastAsia="宋体"/>
      <w:sz w:val="24"/>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称呼 Char"/>
    <w:basedOn w:val="10"/>
    <w:link w:val="2"/>
    <w:autoRedefine/>
    <w:qFormat/>
    <w:uiPriority w:val="0"/>
    <w:rPr>
      <w:rFonts w:ascii="Times New Roman" w:hAnsi="Times New Roman" w:eastAsia="宋体" w:cs="Times New Roman"/>
      <w:sz w:val="28"/>
      <w:szCs w:val="24"/>
    </w:rPr>
  </w:style>
  <w:style w:type="character" w:customStyle="1" w:styleId="16">
    <w:name w:val="纯文本 Char"/>
    <w:basedOn w:val="10"/>
    <w:link w:val="4"/>
    <w:autoRedefine/>
    <w:semiHidden/>
    <w:qFormat/>
    <w:uiPriority w:val="99"/>
    <w:rPr>
      <w:rFonts w:ascii="宋体" w:hAnsi="Courier New" w:eastAsia="宋体"/>
      <w:sz w:val="24"/>
      <w:szCs w:val="20"/>
    </w:rPr>
  </w:style>
  <w:style w:type="paragraph" w:styleId="17">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148</Words>
  <Characters>849</Characters>
  <Lines>7</Lines>
  <Paragraphs>1</Paragraphs>
  <TotalTime>0</TotalTime>
  <ScaleCrop>false</ScaleCrop>
  <LinksUpToDate>false</LinksUpToDate>
  <CharactersWithSpaces>996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林佳扬</cp:lastModifiedBy>
  <dcterms:modified xsi:type="dcterms:W3CDTF">2024-05-10T08:37:12Z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A6FC9B3B73F34726AF788A33AE0D7DA8_12</vt:lpwstr>
  </property>
</Properties>
</file>