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</w:rPr>
        <w:t>厦门华沧-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竞争性谈判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-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2022-HCJZ-SH648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-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英语听说智能诊断矫正平台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公告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20" w:firstLineChars="200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eastAsia="zh-CN"/>
        </w:rPr>
        <w:t>英语听说智能诊断矫正平台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项目的潜在供应商应在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厦门市思明区莲岳路221-1号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楼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厦门市海沧区沧虹路95号工商银行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楼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获取采购文件，并于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年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月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日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点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  <w:t>分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（北京时间）前提交响应文件。</w:t>
      </w: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0" w:name="_Toc35393798"/>
      <w:bookmarkStart w:id="1" w:name="_Toc28359012"/>
      <w:bookmarkStart w:id="2" w:name="_Toc28359089"/>
      <w:bookmarkStart w:id="3" w:name="_Toc35393629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项目编号：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2022-HCJZ-SH648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项目名称：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英语听说智能诊断矫正平台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采购方式：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竞争性谈判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预算金额：￥</w:t>
      </w:r>
      <w:r>
        <w:rPr>
          <w:rFonts w:hint="eastAsia" w:asciiTheme="majorEastAsia" w:hAnsiTheme="majorEastAsia" w:eastAsiaTheme="majorEastAsia"/>
          <w:sz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最高限价：￥</w:t>
      </w:r>
      <w:r>
        <w:rPr>
          <w:rFonts w:hint="eastAsia" w:asciiTheme="majorEastAsia" w:hAnsiTheme="majorEastAsia" w:eastAsiaTheme="majorEastAsia"/>
          <w:sz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万元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采购需求：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英语听说智能诊断矫正平台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，数量：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套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具体内容详见采购文件。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合同履行期限：</w:t>
      </w:r>
      <w:bookmarkStart w:id="4" w:name="_Toc35393799"/>
      <w:bookmarkStart w:id="5" w:name="_Toc28359013"/>
      <w:bookmarkStart w:id="6" w:name="_Toc28359090"/>
      <w:bookmarkStart w:id="7" w:name="_Toc35393630"/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合同签订之日起 15 个日历日内安装调试完成并通过验收交付使用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本项目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不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接受联合体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投标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二、申请人的资格要求：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1.满足《中华人民共和国政府采购法》第二十二条规定；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</w:pPr>
      <w:bookmarkStart w:id="8" w:name="_Toc28359091"/>
      <w:bookmarkStart w:id="9" w:name="_Toc28359014"/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2.落实政府采购政策需满足的资格要求：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lang w:val="en-US" w:eastAsia="zh-CN"/>
        </w:rPr>
        <w:t>/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3.本项目的特定资格要求：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3.1、法人或者其他组织的营业执照等证明文件，自然人的身份证明；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谈判响应供应商是法人或者其他组织的应提供营业执照等证明文件；谈判响应供应商是自然人的应提供有效的自然人身份证明。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3.2、最近一期（季度或年度）财务状况报告，依法缴纳税收和社会保障资金的相关材料；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财务状况报告指资产负债表、现金流量表、利润分配表；或提供银行出具的资信证明；或提供专业担保机构出具的谈判响应文件担保函。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依法缴纳税收（税务机构出具的近期或上一年度的依法缴纳税收的证明，或者提交从税务机构网上下载的依法缴纳税收情况证明）和社会保障资金的相关材料（近期的社保缴交证明）；若谈判响应供应商因新注册成立等原因无法提供上述证明材料的，应在谈判响应文件中提交如实的情况说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3.3、具备履行合同所必需的设备和专业技术能力的证明材料（可以提供证书、承诺书等）；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3.4、参加采购活动前3年内在经营活动中没有重大违法记录的书面声明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3.5、具备法律、行政法规规定的其他条件的证明材料。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3.6、谈判响应供应商代表正反面身份证有效复印件，谈判响应供应商代表若不是单位负责人，应提供单位负责人的授权书原件。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none"/>
        </w:rPr>
        <w:t>3.7、在资格审查时，代理机构将通过中国政府采购网（www.ccgp.gov.cn）、“信用中国”网站（www.creditchina.gov.cn）等渠道全面查询谈判响应供应商在谈判响应文件递交截止当日前3年内的信用及违法记录、行贿犯罪档案记录。对参加采购活动前3年内在经营活动中有重大违法记录的供应商，谈判响应无效（“重大违法记录”指供应商因违法经营受到刑事处罚或者责令停产停业、吊销许可证或者执照、较大数额罚款等行政处罚，例如被列入失信被执行人、重大税收违法案件当事人名单、采购严重违法失信行为记录名单，受到采购行政处罚或者存在行贿犯罪记录，且相关信用惩戒期限未满，以及其他不符合规定条件的。联合体成员存在重大违法记录的，视同联合体存在重大违法记录）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10" w:name="_Toc35393631"/>
      <w:bookmarkStart w:id="11" w:name="_Toc35393800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三、获取采购文件</w:t>
      </w:r>
      <w:bookmarkEnd w:id="8"/>
      <w:bookmarkEnd w:id="9"/>
      <w:bookmarkEnd w:id="10"/>
      <w:bookmarkEnd w:id="1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至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，每天上午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8:30:00</w:t>
      </w:r>
      <w:r>
        <w:rPr>
          <w:rFonts w:hint="eastAsia" w:ascii="宋体" w:hAnsi="宋体" w:eastAsia="宋体" w:cs="宋体"/>
          <w:color w:val="auto"/>
          <w:sz w:val="21"/>
          <w:szCs w:val="21"/>
          <w:u w:val="none"/>
        </w:rPr>
        <w:t>至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</w:rPr>
        <w:t>11:30:00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，下午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02:30:00至05:</w:t>
      </w:r>
      <w:r>
        <w:rPr>
          <w:rFonts w:hint="eastAsia" w:ascii="宋体" w:hAnsi="宋体" w:cs="宋体"/>
          <w:color w:val="auto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val="en-US" w:eastAsia="zh-CN"/>
        </w:rPr>
        <w:t>0:00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（北京时间，法定节假日除外）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地点：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厦门市思明区莲岳路221-1号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厦门市海沧区沧虹路95号工商银行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方式：现场购买或邮寄购买（邮费到付）。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购买标书电话：颜小姐 0592-5333808/5333807（传真）,谢小姐 0592-6581288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采购文件邮寄购买标书费账户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开户名：厦门市华沧采购招标有限公司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开户行：厦门银行银隆支行   账  号：8751020109007675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售价：￥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00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元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12" w:name="_Toc28359092"/>
      <w:bookmarkStart w:id="13" w:name="_Toc35393632"/>
      <w:bookmarkStart w:id="14" w:name="_Toc35393801"/>
      <w:bookmarkStart w:id="15" w:name="_Toc28359015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四、响应文件提交</w:t>
      </w:r>
      <w:bookmarkEnd w:id="12"/>
      <w:bookmarkEnd w:id="13"/>
      <w:bookmarkEnd w:id="14"/>
      <w:bookmarkEnd w:id="1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日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点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分（北京时间）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地点：厦门市思明区莲岳路221-1号6楼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开标厅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16" w:name="_Toc28359016"/>
      <w:bookmarkStart w:id="17" w:name="_Toc28359093"/>
      <w:bookmarkStart w:id="18" w:name="_Toc35393802"/>
      <w:bookmarkStart w:id="19" w:name="_Toc35393633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五、开启</w:t>
      </w:r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bCs/>
          <w:i w:val="0"/>
          <w:iCs w:val="0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时间：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年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07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日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点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分</w:t>
      </w:r>
      <w:r>
        <w:rPr>
          <w:rFonts w:hint="eastAsia" w:ascii="宋体" w:hAnsi="宋体" w:eastAsia="宋体" w:cs="宋体"/>
          <w:bCs/>
          <w:i w:val="0"/>
          <w:iCs w:val="0"/>
          <w:color w:val="auto"/>
          <w:sz w:val="21"/>
          <w:szCs w:val="21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40"/>
        <w:textAlignment w:val="auto"/>
        <w:rPr>
          <w:rFonts w:hint="eastAsia" w:ascii="宋体" w:hAnsi="宋体" w:eastAsia="宋体" w:cs="宋体"/>
          <w:bCs/>
          <w:i w:val="0"/>
          <w:iCs w:val="0"/>
          <w:color w:val="auto"/>
          <w:sz w:val="21"/>
          <w:szCs w:val="21"/>
          <w:u w:val="singl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地点：厦门市思明区莲岳路221-1号6楼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评标室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20" w:name="_Toc28359017"/>
      <w:bookmarkStart w:id="21" w:name="_Toc35393634"/>
      <w:bookmarkStart w:id="22" w:name="_Toc28359094"/>
      <w:bookmarkStart w:id="23" w:name="_Toc35393803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六、公告期限</w:t>
      </w:r>
      <w:bookmarkEnd w:id="20"/>
      <w:bookmarkEnd w:id="21"/>
      <w:bookmarkEnd w:id="22"/>
      <w:bookmarkEnd w:id="23"/>
      <w:bookmarkStart w:id="36" w:name="_GoBack"/>
      <w:bookmarkEnd w:id="3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</w:rPr>
        <w:t>自本公告发布之日起3个工作日。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24" w:name="_Toc35393635"/>
      <w:bookmarkStart w:id="25" w:name="_Toc35393804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七、其他补充事宜</w:t>
      </w:r>
      <w:bookmarkEnd w:id="24"/>
      <w:bookmarkEnd w:id="2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本项目不属于政府采购项目，本公告“二、申请人的资格要求1.满足《中华人民共和国政府采购法》第二十二条规定；2.落实政府采购政策需满足的资格要求。”的条款规定均不适用于本项目，本采购公告上述两个条款要求予以删除，特此更正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</w:pPr>
      <w:bookmarkStart w:id="26" w:name="_Toc28359018"/>
      <w:bookmarkStart w:id="27" w:name="_Toc35393805"/>
      <w:bookmarkStart w:id="28" w:name="_Toc35393636"/>
      <w:bookmarkStart w:id="29" w:name="_Toc28359095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1"/>
          <w:szCs w:val="21"/>
        </w:rPr>
        <w:t>八、凡对本次采购提出询问，请按以下方式联系。</w:t>
      </w:r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bookmarkStart w:id="30" w:name="_Toc28359096"/>
      <w:bookmarkStart w:id="31" w:name="_Toc35393637"/>
      <w:bookmarkStart w:id="32" w:name="_Toc35393806"/>
      <w:bookmarkStart w:id="33" w:name="_Toc28359019"/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1.采购人信息</w:t>
      </w:r>
      <w:bookmarkEnd w:id="30"/>
      <w:bookmarkEnd w:id="31"/>
      <w:bookmarkEnd w:id="32"/>
      <w:bookmarkEnd w:id="3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名    称：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eastAsia="zh-CN"/>
        </w:rPr>
        <w:t>厦门海洋职业技术学院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地    址：厦门市翔安区新店镇洪钟大道4566号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i w:val="0"/>
          <w:iCs w:val="0"/>
          <w:color w:val="auto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柴老师   0592-7769270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2.采购代理机构信息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 xml:space="preserve">名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称：厦门市华沧采购招标有限公司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地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址：厦门市思明区莲岳路221-1号6楼、厦门市海沧区沧虹路95号工商银行大厦8楼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联系方式：</w:t>
      </w:r>
      <w:bookmarkStart w:id="34" w:name="_Toc28359010"/>
      <w:bookmarkStart w:id="35" w:name="_Toc28359087"/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0592-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5333115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3.项目联系方式</w:t>
      </w:r>
      <w:bookmarkEnd w:id="34"/>
      <w:bookmarkEnd w:id="3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项目联系人：李先生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电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  <w:lang w:val="en-US" w:eastAsia="zh-CN"/>
        </w:rPr>
        <w:t>0592-</w:t>
      </w:r>
      <w:r>
        <w:rPr>
          <w:rFonts w:hint="eastAsia" w:ascii="宋体" w:hAnsi="宋体" w:cs="宋体"/>
          <w:i w:val="0"/>
          <w:iCs w:val="0"/>
          <w:color w:val="auto"/>
          <w:sz w:val="21"/>
          <w:szCs w:val="21"/>
          <w:lang w:val="en-US" w:eastAsia="zh-CN"/>
        </w:rPr>
        <w:t>5333115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i w:val="0"/>
          <w:iCs w:val="0"/>
          <w:sz w:val="21"/>
          <w:szCs w:val="21"/>
        </w:rPr>
      </w:pPr>
    </w:p>
    <w:p>
      <w:pPr>
        <w:spacing w:line="240" w:lineRule="auto"/>
        <w:rPr>
          <w:rFonts w:hint="eastAsia" w:ascii="宋体" w:hAnsi="宋体" w:eastAsia="宋体" w:cs="宋体"/>
          <w:i w:val="0"/>
          <w:iCs w:val="0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OWUwOTMwZjA1MjE0ZTZlOTM2MDAwMWUxMDk4ZDgifQ=="/>
  </w:docVars>
  <w:rsids>
    <w:rsidRoot w:val="725061BC"/>
    <w:rsid w:val="006360BD"/>
    <w:rsid w:val="00CE0262"/>
    <w:rsid w:val="01A308DB"/>
    <w:rsid w:val="036C21DD"/>
    <w:rsid w:val="040F01BB"/>
    <w:rsid w:val="04AA64AF"/>
    <w:rsid w:val="04E83035"/>
    <w:rsid w:val="05AA02EA"/>
    <w:rsid w:val="067C6E90"/>
    <w:rsid w:val="07827642"/>
    <w:rsid w:val="087D5C16"/>
    <w:rsid w:val="0A067565"/>
    <w:rsid w:val="0B7373D0"/>
    <w:rsid w:val="0C7054DB"/>
    <w:rsid w:val="0CD45BE1"/>
    <w:rsid w:val="0ED96E48"/>
    <w:rsid w:val="0F65404E"/>
    <w:rsid w:val="104B7BE6"/>
    <w:rsid w:val="11056D1C"/>
    <w:rsid w:val="151726B0"/>
    <w:rsid w:val="15EA028F"/>
    <w:rsid w:val="16D57556"/>
    <w:rsid w:val="17BE7C25"/>
    <w:rsid w:val="185C7E66"/>
    <w:rsid w:val="1ABF727F"/>
    <w:rsid w:val="1B39686C"/>
    <w:rsid w:val="1C4A1A87"/>
    <w:rsid w:val="1E584223"/>
    <w:rsid w:val="21445B88"/>
    <w:rsid w:val="23996211"/>
    <w:rsid w:val="24311EAA"/>
    <w:rsid w:val="24BB5C18"/>
    <w:rsid w:val="28625025"/>
    <w:rsid w:val="292801D4"/>
    <w:rsid w:val="2AD90BA6"/>
    <w:rsid w:val="2B8436AF"/>
    <w:rsid w:val="2DB66CAA"/>
    <w:rsid w:val="2E180C7D"/>
    <w:rsid w:val="2F42087A"/>
    <w:rsid w:val="2F580725"/>
    <w:rsid w:val="306445BE"/>
    <w:rsid w:val="30676C54"/>
    <w:rsid w:val="313C59EB"/>
    <w:rsid w:val="31A03CED"/>
    <w:rsid w:val="32AE46C6"/>
    <w:rsid w:val="33E21D3C"/>
    <w:rsid w:val="33F56DDE"/>
    <w:rsid w:val="342468C4"/>
    <w:rsid w:val="347A7FA9"/>
    <w:rsid w:val="38A92D97"/>
    <w:rsid w:val="38F14942"/>
    <w:rsid w:val="39D53024"/>
    <w:rsid w:val="3AD8700B"/>
    <w:rsid w:val="3B4731CB"/>
    <w:rsid w:val="3C68036D"/>
    <w:rsid w:val="3CBE30F6"/>
    <w:rsid w:val="3D437505"/>
    <w:rsid w:val="3DE71088"/>
    <w:rsid w:val="40FC0CF2"/>
    <w:rsid w:val="42E83C24"/>
    <w:rsid w:val="4566412E"/>
    <w:rsid w:val="474A6872"/>
    <w:rsid w:val="490374A7"/>
    <w:rsid w:val="4C616FC5"/>
    <w:rsid w:val="4CFC4E41"/>
    <w:rsid w:val="4DF5709E"/>
    <w:rsid w:val="4E431BCE"/>
    <w:rsid w:val="50E7376D"/>
    <w:rsid w:val="51735001"/>
    <w:rsid w:val="524F3501"/>
    <w:rsid w:val="55717AA9"/>
    <w:rsid w:val="567A37A8"/>
    <w:rsid w:val="57AC4FE6"/>
    <w:rsid w:val="59522329"/>
    <w:rsid w:val="5A0F09D8"/>
    <w:rsid w:val="5A164D88"/>
    <w:rsid w:val="5BEE5F2F"/>
    <w:rsid w:val="5D4D0DB9"/>
    <w:rsid w:val="5DBE7604"/>
    <w:rsid w:val="5E4E46BE"/>
    <w:rsid w:val="5F627120"/>
    <w:rsid w:val="6031353E"/>
    <w:rsid w:val="62E3123D"/>
    <w:rsid w:val="63361AD1"/>
    <w:rsid w:val="63AF7207"/>
    <w:rsid w:val="64EE2EF9"/>
    <w:rsid w:val="653D591B"/>
    <w:rsid w:val="66B97C44"/>
    <w:rsid w:val="67B3477C"/>
    <w:rsid w:val="67D619EE"/>
    <w:rsid w:val="6813696A"/>
    <w:rsid w:val="68AC7D23"/>
    <w:rsid w:val="68D54396"/>
    <w:rsid w:val="69493B40"/>
    <w:rsid w:val="6958090C"/>
    <w:rsid w:val="6A7E1FC9"/>
    <w:rsid w:val="6BB838E4"/>
    <w:rsid w:val="6D3C0545"/>
    <w:rsid w:val="70A2025E"/>
    <w:rsid w:val="70FB6400"/>
    <w:rsid w:val="71F72789"/>
    <w:rsid w:val="725061BC"/>
    <w:rsid w:val="73646B95"/>
    <w:rsid w:val="75162268"/>
    <w:rsid w:val="75E157E0"/>
    <w:rsid w:val="763070C5"/>
    <w:rsid w:val="76402E5F"/>
    <w:rsid w:val="77FD486A"/>
    <w:rsid w:val="78FC6556"/>
    <w:rsid w:val="7A2B3BC4"/>
    <w:rsid w:val="7AC021CA"/>
    <w:rsid w:val="7AE25473"/>
    <w:rsid w:val="7B3B62E0"/>
    <w:rsid w:val="7CCA16C9"/>
    <w:rsid w:val="7D845D1C"/>
    <w:rsid w:val="7E953F59"/>
    <w:rsid w:val="7EED1029"/>
    <w:rsid w:val="7EEE7FFF"/>
    <w:rsid w:val="7F81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一级条标题"/>
    <w:basedOn w:val="4"/>
    <w:next w:val="5"/>
    <w:qFormat/>
    <w:uiPriority w:val="0"/>
    <w:pPr>
      <w:spacing w:line="240" w:lineRule="auto"/>
      <w:ind w:left="420"/>
      <w:outlineLvl w:val="2"/>
    </w:pPr>
  </w:style>
  <w:style w:type="paragraph" w:customStyle="1" w:styleId="4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99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Chars="500" w:hanging="1080" w:hangingChars="500"/>
    </w:pPr>
    <w:rPr>
      <w:rFonts w:ascii="Arial" w:hAnsi="Arial"/>
      <w:sz w:val="24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4">
    <w:name w:val="Followed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5">
    <w:name w:val="Hyperlink"/>
    <w:basedOn w:val="13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6">
    <w:name w:val="prev"/>
    <w:basedOn w:val="13"/>
    <w:qFormat/>
    <w:uiPriority w:val="0"/>
    <w:rPr>
      <w:color w:val="888888"/>
    </w:rPr>
  </w:style>
  <w:style w:type="character" w:customStyle="1" w:styleId="17">
    <w:name w:val="prev1"/>
    <w:basedOn w:val="1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8">
    <w:name w:val="qxdate"/>
    <w:basedOn w:val="13"/>
    <w:qFormat/>
    <w:uiPriority w:val="0"/>
    <w:rPr>
      <w:color w:val="333333"/>
      <w:sz w:val="18"/>
      <w:szCs w:val="18"/>
    </w:rPr>
  </w:style>
  <w:style w:type="character" w:customStyle="1" w:styleId="19">
    <w:name w:val="cfdate"/>
    <w:basedOn w:val="13"/>
    <w:qFormat/>
    <w:uiPriority w:val="0"/>
    <w:rPr>
      <w:color w:val="333333"/>
      <w:sz w:val="18"/>
      <w:szCs w:val="18"/>
    </w:rPr>
  </w:style>
  <w:style w:type="character" w:customStyle="1" w:styleId="20">
    <w:name w:val="redfilefwwh"/>
    <w:basedOn w:val="13"/>
    <w:qFormat/>
    <w:uiPriority w:val="0"/>
    <w:rPr>
      <w:color w:val="BA2636"/>
      <w:sz w:val="18"/>
      <w:szCs w:val="18"/>
    </w:rPr>
  </w:style>
  <w:style w:type="character" w:customStyle="1" w:styleId="21">
    <w:name w:val="gjfg"/>
    <w:basedOn w:val="13"/>
    <w:qFormat/>
    <w:uiPriority w:val="0"/>
  </w:style>
  <w:style w:type="character" w:customStyle="1" w:styleId="22">
    <w:name w:val="displayarti"/>
    <w:basedOn w:val="13"/>
    <w:qFormat/>
    <w:uiPriority w:val="0"/>
    <w:rPr>
      <w:color w:val="FFFFFF"/>
      <w:shd w:val="clear" w:fill="A00000"/>
    </w:rPr>
  </w:style>
  <w:style w:type="character" w:customStyle="1" w:styleId="23">
    <w:name w:val="next2"/>
    <w:basedOn w:val="13"/>
    <w:qFormat/>
    <w:uiPriority w:val="0"/>
    <w:rPr>
      <w:color w:val="888888"/>
    </w:rPr>
  </w:style>
  <w:style w:type="character" w:customStyle="1" w:styleId="24">
    <w:name w:val="next3"/>
    <w:basedOn w:val="1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5">
    <w:name w:val="redfilenumber"/>
    <w:basedOn w:val="13"/>
    <w:qFormat/>
    <w:uiPriority w:val="0"/>
    <w:rPr>
      <w:color w:val="BA26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1397</Words>
  <Characters>1624</Characters>
  <Lines>0</Lines>
  <Paragraphs>0</Paragraphs>
  <TotalTime>0</TotalTime>
  <ScaleCrop>false</ScaleCrop>
  <LinksUpToDate>false</LinksUpToDate>
  <CharactersWithSpaces>1658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2020-07-15T08:34:00Z</dcterms:created>
  <dc:creator>李乐堂</dc:creator>
  <cp:lastModifiedBy>李乐堂</cp:lastModifiedBy>
  <cp:lastPrinted>2022-04-15T07:24:00Z</cp:lastPrinted>
  <dcterms:modified xsi:type="dcterms:W3CDTF">2022-07-01T06:29:22Z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9C079ABBD0524FE095698100AC045289</vt:lpwstr>
  </property>
</Properties>
</file>