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r>
        <w:rPr>
          <w:b/>
          <w:bCs/>
          <w:i w:val="0"/>
          <w:iCs w:val="0"/>
          <w:caps w:val="0"/>
          <w:color w:val="383940"/>
          <w:spacing w:val="0"/>
          <w:sz w:val="39"/>
          <w:szCs w:val="39"/>
          <w:bdr w:val="none" w:color="auto" w:sz="0" w:space="0"/>
          <w:shd w:val="clear" w:fill="FFFFFF"/>
          <w:vertAlign w:val="baseline"/>
        </w:rPr>
        <w:t>厦门中实－竞争性谈判-2022-ZS1332-厦门海洋职业技术学院两校区学生公寓室内涂料修复工程－采购公告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2022年07月05日 09:16</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厦门海洋职业技术学院两校区学生公寓室内涂料修复工程 采购项目的潜在供应商应在厦门市湖滨南路57号金源大厦18楼服务台获取采购文件，并于2022年07月13日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项目编号：2022-ZS1332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项目名称：厦门海洋职业技术学院两校区学生公寓室内涂料修复工程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预算金额：29.6000000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厦门海洋职业技术学院两校区学生公寓室内涂料修复工程1项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供应商应具备《中华人民共和国政府采购法》第二十二条第一款规定的基本资格条件，并提供以下材料或做出书面声明：1.1法人或者其他组织的营业执照等证明文件，自然人的身份证明；供应商是法人或者其他组织的应提供营业执照等证明文件，供应商是自然人的应提供有效的自然人身份证明。1.2财务状况报告，依法缴纳税收和社会保障资金的相关材料；1.3具备履行合同所必需的设备和专业技术能力的证明材料；1.4参加政府采购活动前3年内（开业不足三年的，自开业以来）在经营活动中没有重大违法记录、无行贿犯罪记录的书面声明；1.5具备法律、行政法规规定的其他条件的证明材料。2.供应商必须提供单位负责人对供应商代表的授权书原件(供应商代表不是单位负责人的)及供应商代表的身份证明复印件。3.供应商须具备有效的建设主管部门颁发的建筑装修装饰工程专业承包二级及以上资质或建筑工程施工总承包三级及以上资质，并提供资质证书复印件。4.供应商须提供有效的施工企业安全生产许可证复印件。5.本项目不接受以联合体形式参加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时间：2022年07月05日  至 2022年07月08日，每天上午9:00至12:00，下午14:30至17:00。（北京时间，法定节假日除外）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现场购买或邮寄购买（若采用邮寄购买方式，则另加50元邮寄费及手续费）。供应商应购买采购文件，否则不具备参加本项目采购活动的资格；购买采购文件联系方式：联系人：叶小姐，电话：0592-2202255/2207755；邮箱：2841517676@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售价：￥200.0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截止时间：2022年07月13日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时间：2022年07月13日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联系方式：曲先生，电话：0592-2202255、2207755(总机)、传真：0592-2212277、2231155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项目联系人：曲先生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0592-2200055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DgzZjIzMjgxNWI4OGU0NmRjZjc2MzkzMDZmYjYifQ=="/>
  </w:docVars>
  <w:rsids>
    <w:rsidRoot w:val="00000000"/>
    <w:rsid w:val="6E5A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2022-07-05T01:56:38Z</dcterms:created>
  <dc:creator>DELL</dc:creator>
  <cp:lastModifiedBy>王</cp:lastModifiedBy>
  <dcterms:modified xsi:type="dcterms:W3CDTF">2022-07-05T01:56:48Z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C043259B87DB409DA72CF4F88C2D462C</vt:lpwstr>
  </property>
</Properties>
</file>