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tabs>
          <w:tab w:val="left" w:pos="0"/>
        </w:tabs>
        <w:kinsoku/>
        <w:wordWrap/>
        <w:overflowPunct/>
        <w:topLinePunct w:val="0"/>
        <w:autoSpaceDE w:val="0"/>
        <w:autoSpaceDN w:val="0"/>
        <w:bidi w:val="0"/>
        <w:adjustRightInd w:val="0"/>
        <w:snapToGrid/>
        <w:spacing w:before="0" w:after="0" w:line="460" w:lineRule="exact"/>
        <w:jc w:val="center"/>
        <w:textAlignment w:val="auto"/>
        <w:rPr>
          <w:rFonts w:hint="eastAsia" w:ascii="宋体" w:hAnsi="宋体" w:eastAsia="宋体" w:cs="宋体"/>
          <w:i w:val="0"/>
          <w:iCs w:val="0"/>
          <w:color w:val="auto"/>
          <w:highlight w:val="none"/>
          <w:shd w:val="clear" w:color="auto" w:fill="auto"/>
          <w:lang w:val="en-US" w:eastAsia="zh-CN"/>
        </w:rPr>
      </w:pPr>
      <w:bookmarkStart w:id="0" w:name="_Toc28359011"/>
      <w:bookmarkStart w:id="1" w:name="_Toc35393809"/>
      <w:bookmarkStart w:id="2" w:name="_Toc35393797"/>
      <w:bookmarkStart w:id="3" w:name="_Toc28359022"/>
      <w:r>
        <w:rPr>
          <w:rFonts w:hint="eastAsia" w:ascii="宋体" w:hAnsi="宋体" w:eastAsia="宋体" w:cs="宋体"/>
          <w:i w:val="0"/>
          <w:iCs w:val="0"/>
          <w:color w:val="auto"/>
          <w:sz w:val="32"/>
          <w:szCs w:val="32"/>
          <w:highlight w:val="none"/>
          <w:shd w:val="clear" w:color="auto" w:fill="auto"/>
        </w:rPr>
        <w:t>福建经发-</w:t>
      </w:r>
      <w:r>
        <w:rPr>
          <w:rFonts w:hint="eastAsia" w:ascii="宋体" w:hAnsi="宋体" w:cs="宋体"/>
          <w:i w:val="0"/>
          <w:iCs w:val="0"/>
          <w:color w:val="auto"/>
          <w:sz w:val="32"/>
          <w:szCs w:val="32"/>
          <w:highlight w:val="none"/>
          <w:shd w:val="clear" w:color="auto" w:fill="auto"/>
          <w:lang w:eastAsia="zh-CN"/>
        </w:rPr>
        <w:t>竞争性谈判</w:t>
      </w:r>
      <w:r>
        <w:rPr>
          <w:rFonts w:hint="eastAsia" w:ascii="宋体" w:hAnsi="宋体" w:eastAsia="宋体" w:cs="宋体"/>
          <w:i w:val="0"/>
          <w:iCs w:val="0"/>
          <w:color w:val="auto"/>
          <w:sz w:val="32"/>
          <w:szCs w:val="32"/>
          <w:highlight w:val="none"/>
          <w:shd w:val="clear" w:color="auto" w:fill="auto"/>
        </w:rPr>
        <w:t>-</w:t>
      </w:r>
      <w:r>
        <w:rPr>
          <w:rFonts w:hint="eastAsia" w:ascii="宋体" w:hAnsi="宋体" w:cs="宋体"/>
          <w:i w:val="0"/>
          <w:iCs w:val="0"/>
          <w:color w:val="auto"/>
          <w:sz w:val="32"/>
          <w:szCs w:val="32"/>
          <w:highlight w:val="none"/>
          <w:shd w:val="clear" w:color="auto" w:fill="auto"/>
          <w:lang w:eastAsia="zh-CN"/>
        </w:rPr>
        <w:t>2023-JF335-厦门海洋职业技术学院集成电路虚拟仿真和测试实训室建设专业教学设备和软件采购项目</w:t>
      </w:r>
      <w:r>
        <w:rPr>
          <w:rFonts w:hint="eastAsia" w:ascii="宋体" w:hAnsi="宋体" w:cs="宋体"/>
          <w:i w:val="0"/>
          <w:iCs w:val="0"/>
          <w:color w:val="auto"/>
          <w:sz w:val="32"/>
          <w:szCs w:val="32"/>
          <w:highlight w:val="none"/>
          <w:shd w:val="clear" w:color="auto" w:fill="auto"/>
          <w:lang w:val="en-US" w:eastAsia="zh-CN"/>
        </w:rPr>
        <w:t>-成交</w:t>
      </w:r>
      <w:r>
        <w:rPr>
          <w:rFonts w:hint="eastAsia" w:ascii="宋体" w:hAnsi="宋体" w:eastAsia="宋体" w:cs="宋体"/>
          <w:i w:val="0"/>
          <w:iCs w:val="0"/>
          <w:color w:val="auto"/>
          <w:sz w:val="32"/>
          <w:szCs w:val="32"/>
          <w:highlight w:val="none"/>
          <w:shd w:val="clear" w:color="auto" w:fill="auto"/>
        </w:rPr>
        <w:t>公告</w:t>
      </w:r>
      <w:bookmarkEnd w:id="0"/>
      <w:bookmarkEnd w:id="1"/>
      <w:bookmarkEnd w:id="2"/>
      <w:bookmarkEnd w:id="3"/>
      <w:r>
        <w:rPr>
          <w:rFonts w:hint="eastAsia" w:ascii="宋体" w:hAnsi="宋体" w:cs="宋体"/>
          <w:i w:val="0"/>
          <w:iCs w:val="0"/>
          <w:color w:val="auto"/>
          <w:sz w:val="32"/>
          <w:szCs w:val="32"/>
          <w:highlight w:val="none"/>
          <w:shd w:val="clear" w:color="auto" w:fill="auto"/>
          <w:lang w:val="en-US" w:eastAsia="zh-CN"/>
        </w:rPr>
        <w:tab/>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i w:val="0"/>
          <w:iCs w:val="0"/>
          <w:color w:val="auto"/>
          <w:sz w:val="28"/>
          <w:szCs w:val="28"/>
          <w:highlight w:val="none"/>
          <w:shd w:val="clear" w:color="auto" w:fill="auto"/>
          <w:lang w:val="en-US"/>
        </w:rPr>
      </w:pPr>
      <w:r>
        <w:rPr>
          <w:rFonts w:hint="eastAsia" w:ascii="宋体" w:hAnsi="宋体" w:eastAsia="宋体" w:cs="宋体"/>
          <w:i w:val="0"/>
          <w:iCs w:val="0"/>
          <w:color w:val="auto"/>
          <w:sz w:val="28"/>
          <w:szCs w:val="28"/>
          <w:highlight w:val="none"/>
          <w:shd w:val="clear" w:color="auto" w:fill="auto"/>
        </w:rPr>
        <w:t>一、项目编号：</w:t>
      </w:r>
      <w:r>
        <w:rPr>
          <w:rFonts w:hint="eastAsia" w:ascii="宋体" w:hAnsi="宋体" w:cs="宋体"/>
          <w:b/>
          <w:bCs/>
          <w:i w:val="0"/>
          <w:iCs w:val="0"/>
          <w:color w:val="auto"/>
          <w:sz w:val="28"/>
          <w:szCs w:val="28"/>
          <w:highlight w:val="none"/>
          <w:u w:val="single"/>
          <w:shd w:val="clear" w:color="auto" w:fill="auto"/>
          <w:lang w:eastAsia="zh-CN"/>
        </w:rPr>
        <w:t>2023-JF335</w:t>
      </w:r>
    </w:p>
    <w:p>
      <w:pPr>
        <w:keepNext w:val="0"/>
        <w:keepLines w:val="0"/>
        <w:pageBreakBefore w:val="0"/>
        <w:kinsoku/>
        <w:wordWrap/>
        <w:overflowPunct/>
        <w:topLinePunct w:val="0"/>
        <w:autoSpaceDE/>
        <w:autoSpaceDN/>
        <w:bidi w:val="0"/>
        <w:adjustRightInd/>
        <w:snapToGrid/>
        <w:spacing w:line="460" w:lineRule="exact"/>
        <w:ind w:left="1960" w:hanging="1960" w:hangingChars="700"/>
        <w:textAlignment w:val="auto"/>
        <w:rPr>
          <w:rFonts w:hint="eastAsia" w:ascii="宋体" w:hAnsi="宋体" w:eastAsia="宋体" w:cs="宋体"/>
          <w:i w:val="0"/>
          <w:iCs w:val="0"/>
          <w:color w:val="auto"/>
          <w:sz w:val="28"/>
          <w:szCs w:val="28"/>
          <w:highlight w:val="none"/>
          <w:u w:val="single"/>
          <w:shd w:val="clear" w:color="auto" w:fill="auto"/>
        </w:rPr>
      </w:pPr>
      <w:r>
        <w:rPr>
          <w:rFonts w:hint="eastAsia" w:ascii="宋体" w:hAnsi="宋体" w:eastAsia="宋体" w:cs="宋体"/>
          <w:i w:val="0"/>
          <w:iCs w:val="0"/>
          <w:color w:val="auto"/>
          <w:sz w:val="28"/>
          <w:szCs w:val="28"/>
          <w:highlight w:val="none"/>
          <w:shd w:val="clear" w:color="auto" w:fill="auto"/>
        </w:rPr>
        <w:t>二、项目名称：</w:t>
      </w:r>
      <w:r>
        <w:rPr>
          <w:rFonts w:hint="eastAsia" w:ascii="宋体" w:hAnsi="宋体" w:cs="宋体"/>
          <w:b/>
          <w:bCs/>
          <w:i w:val="0"/>
          <w:iCs w:val="0"/>
          <w:color w:val="auto"/>
          <w:sz w:val="28"/>
          <w:szCs w:val="28"/>
          <w:highlight w:val="none"/>
          <w:u w:val="single"/>
          <w:shd w:val="clear" w:color="auto" w:fill="auto"/>
          <w:lang w:eastAsia="zh-CN"/>
        </w:rPr>
        <w:t>厦门海洋职业技术学院集成电路虚拟仿真和测试实训室建设专业教学设备和软件采购项目</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三、中标（成交）信息</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
          <w:bCs/>
          <w:i w:val="0"/>
          <w:iCs w:val="0"/>
          <w:color w:val="auto"/>
          <w:sz w:val="28"/>
          <w:szCs w:val="28"/>
          <w:highlight w:val="none"/>
          <w:u w:val="single"/>
          <w:shd w:val="clear" w:color="auto" w:fill="auto"/>
          <w:lang w:eastAsia="zh-CN"/>
        </w:rPr>
      </w:pPr>
      <w:r>
        <w:rPr>
          <w:rFonts w:hint="eastAsia" w:ascii="宋体" w:hAnsi="宋体" w:eastAsia="宋体" w:cs="宋体"/>
          <w:i w:val="0"/>
          <w:iCs w:val="0"/>
          <w:color w:val="auto"/>
          <w:sz w:val="28"/>
          <w:szCs w:val="28"/>
          <w:highlight w:val="none"/>
          <w:shd w:val="clear" w:color="auto" w:fill="auto"/>
        </w:rPr>
        <w:t>供应商名称：</w:t>
      </w:r>
      <w:r>
        <w:rPr>
          <w:rFonts w:hint="eastAsia" w:ascii="宋体" w:hAnsi="宋体" w:eastAsia="宋体" w:cs="宋体"/>
          <w:b/>
          <w:bCs/>
          <w:i w:val="0"/>
          <w:iCs w:val="0"/>
          <w:color w:val="auto"/>
          <w:sz w:val="28"/>
          <w:szCs w:val="28"/>
          <w:highlight w:val="none"/>
          <w:u w:val="single"/>
          <w:shd w:val="clear" w:color="auto" w:fill="auto"/>
          <w:lang w:val="en-US" w:eastAsia="zh-CN"/>
        </w:rPr>
        <w:t>福州智德电子有限公司</w:t>
      </w:r>
    </w:p>
    <w:p>
      <w:pPr>
        <w:keepNext w:val="0"/>
        <w:keepLines w:val="0"/>
        <w:pageBreakBefore w:val="0"/>
        <w:kinsoku/>
        <w:wordWrap/>
        <w:overflowPunct/>
        <w:topLinePunct w:val="0"/>
        <w:autoSpaceDE/>
        <w:autoSpaceDN/>
        <w:bidi w:val="0"/>
        <w:adjustRightInd/>
        <w:snapToGrid/>
        <w:spacing w:line="460" w:lineRule="exact"/>
        <w:ind w:left="2239" w:leftChars="266" w:hanging="1680" w:hangingChars="600"/>
        <w:textAlignment w:val="auto"/>
        <w:rPr>
          <w:rFonts w:hint="default" w:ascii="宋体" w:hAnsi="宋体" w:eastAsia="宋体" w:cs="宋体"/>
          <w:b/>
          <w:bCs/>
          <w:i w:val="0"/>
          <w:iCs w:val="0"/>
          <w:color w:val="auto"/>
          <w:sz w:val="28"/>
          <w:szCs w:val="28"/>
          <w:highlight w:val="none"/>
          <w:u w:val="single"/>
          <w:shd w:val="clear" w:color="auto" w:fill="auto"/>
          <w:lang w:val="en-US" w:eastAsia="zh-CN"/>
        </w:rPr>
      </w:pPr>
      <w:r>
        <w:rPr>
          <w:rFonts w:hint="eastAsia" w:ascii="宋体" w:hAnsi="宋体" w:eastAsia="宋体" w:cs="宋体"/>
          <w:i w:val="0"/>
          <w:iCs w:val="0"/>
          <w:color w:val="auto"/>
          <w:sz w:val="28"/>
          <w:szCs w:val="28"/>
          <w:highlight w:val="none"/>
          <w:shd w:val="clear" w:color="auto" w:fill="auto"/>
        </w:rPr>
        <w:t>供应商地址：</w:t>
      </w:r>
      <w:r>
        <w:rPr>
          <w:rFonts w:hint="eastAsia" w:ascii="宋体" w:hAnsi="宋体" w:eastAsia="宋体" w:cs="宋体"/>
          <w:b/>
          <w:bCs/>
          <w:i w:val="0"/>
          <w:iCs w:val="0"/>
          <w:color w:val="auto"/>
          <w:sz w:val="28"/>
          <w:szCs w:val="28"/>
          <w:highlight w:val="none"/>
          <w:u w:val="single"/>
          <w:shd w:val="clear" w:color="auto" w:fill="auto"/>
          <w:lang w:val="en-US" w:eastAsia="zh-CN"/>
        </w:rPr>
        <w:t>福建省福州市闽侯县甘蔗街道滨江西大道69号博仕后龙港城9幢1梯502室</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i w:val="0"/>
          <w:iCs w:val="0"/>
          <w:color w:val="auto"/>
          <w:sz w:val="28"/>
          <w:szCs w:val="28"/>
          <w:highlight w:val="none"/>
          <w:shd w:val="clear" w:color="auto" w:fill="auto"/>
          <w:lang w:val="en-US" w:eastAsia="zh-CN"/>
        </w:rPr>
      </w:pPr>
      <w:r>
        <w:rPr>
          <w:rFonts w:hint="eastAsia" w:ascii="宋体" w:hAnsi="宋体" w:eastAsia="宋体" w:cs="宋体"/>
          <w:i w:val="0"/>
          <w:iCs w:val="0"/>
          <w:color w:val="auto"/>
          <w:sz w:val="28"/>
          <w:szCs w:val="28"/>
          <w:highlight w:val="none"/>
          <w:shd w:val="clear" w:color="auto" w:fill="auto"/>
        </w:rPr>
        <w:t>中标（成交）金额：</w:t>
      </w:r>
      <w:r>
        <w:rPr>
          <w:rFonts w:hint="eastAsia" w:ascii="宋体" w:hAnsi="宋体" w:cs="宋体"/>
          <w:b/>
          <w:bCs/>
          <w:i w:val="0"/>
          <w:iCs w:val="0"/>
          <w:color w:val="auto"/>
          <w:sz w:val="28"/>
          <w:szCs w:val="28"/>
          <w:highlight w:val="none"/>
          <w:u w:val="single"/>
          <w:shd w:val="clear" w:color="auto" w:fill="auto"/>
          <w:lang w:val="en-US" w:eastAsia="zh-CN"/>
        </w:rPr>
        <w:t>98.47万元</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四、主要标的信息</w:t>
      </w:r>
    </w:p>
    <w:tbl>
      <w:tblPr>
        <w:tblStyle w:val="21"/>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3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val="en-US" w:eastAsia="zh-CN"/>
              </w:rPr>
              <w:t>货物</w:t>
            </w:r>
            <w:r>
              <w:rPr>
                <w:rFonts w:hint="eastAsia" w:ascii="宋体" w:hAnsi="宋体" w:eastAsia="宋体" w:cs="宋体"/>
                <w:color w:val="auto"/>
                <w:kern w:val="0"/>
                <w:sz w:val="28"/>
                <w:szCs w:val="28"/>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930"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 xml:space="preserve">名称： </w:t>
            </w:r>
            <w:r>
              <w:rPr>
                <w:rFonts w:hint="eastAsia" w:ascii="宋体" w:hAnsi="宋体" w:cs="宋体"/>
                <w:color w:val="auto"/>
                <w:kern w:val="0"/>
                <w:sz w:val="28"/>
                <w:szCs w:val="28"/>
                <w:highlight w:val="none"/>
                <w:u w:val="single"/>
                <w:lang w:val="en-US" w:eastAsia="zh-CN"/>
              </w:rPr>
              <w:t>厦门海洋职业技术学院集成电路虚拟仿真和测试实训室建设专业教学设备和软件采购项目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 xml:space="preserve">品牌（如有）：杭州朗迅等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规格型号：LK-lCVS-l等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数量：</w:t>
            </w:r>
            <w:r>
              <w:rPr>
                <w:rFonts w:hint="eastAsia" w:ascii="宋体" w:hAnsi="宋体" w:cs="宋体"/>
                <w:color w:val="auto"/>
                <w:kern w:val="0"/>
                <w:sz w:val="28"/>
                <w:szCs w:val="28"/>
                <w:highlight w:val="none"/>
                <w:u w:val="single"/>
                <w:lang w:val="en-US" w:eastAsia="zh-CN"/>
              </w:rPr>
              <w:t>1批</w:t>
            </w:r>
            <w:bookmarkStart w:id="8" w:name="_GoBack"/>
            <w:bookmarkEnd w:id="8"/>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highlight w:val="none"/>
                <w:lang w:val="en-US" w:eastAsia="zh-CN"/>
              </w:rPr>
            </w:pPr>
            <w:r>
              <w:rPr>
                <w:rFonts w:hint="eastAsia" w:ascii="宋体" w:hAnsi="宋体" w:cs="宋体"/>
                <w:color w:val="auto"/>
                <w:kern w:val="0"/>
                <w:sz w:val="28"/>
                <w:szCs w:val="28"/>
                <w:highlight w:val="none"/>
                <w:lang w:val="en-US" w:eastAsia="zh-CN"/>
              </w:rPr>
              <w:t>单价：/</w:t>
            </w:r>
          </w:p>
        </w:tc>
      </w:tr>
    </w:tbl>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lang w:eastAsia="zh-CN"/>
        </w:rPr>
      </w:pPr>
      <w:r>
        <w:rPr>
          <w:rFonts w:hint="eastAsia" w:ascii="宋体" w:hAnsi="宋体" w:eastAsia="宋体" w:cs="宋体"/>
          <w:i w:val="0"/>
          <w:iCs w:val="0"/>
          <w:color w:val="auto"/>
          <w:sz w:val="28"/>
          <w:szCs w:val="28"/>
          <w:highlight w:val="none"/>
          <w:shd w:val="clear" w:color="auto" w:fill="auto"/>
        </w:rPr>
        <w:t>五、评审专家名单：陈刚、刘梅兰、王李强</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六、代理服务收费标准及金额：</w:t>
      </w:r>
    </w:p>
    <w:p>
      <w:pPr>
        <w:spacing w:line="460" w:lineRule="exact"/>
        <w:ind w:firstLine="562" w:firstLineChars="200"/>
        <w:rPr>
          <w:rFonts w:hint="default" w:ascii="宋体" w:hAnsi="宋体" w:eastAsia="宋体" w:cs="宋体"/>
          <w:b/>
          <w:bCs/>
          <w:i w:val="0"/>
          <w:iCs w:val="0"/>
          <w:color w:val="auto"/>
          <w:kern w:val="0"/>
          <w:sz w:val="28"/>
          <w:szCs w:val="28"/>
          <w:highlight w:val="none"/>
          <w:u w:val="single"/>
          <w:shd w:val="clear" w:color="auto" w:fill="auto"/>
          <w:lang w:val="en-US"/>
        </w:rPr>
      </w:pPr>
      <w:r>
        <w:rPr>
          <w:rFonts w:hint="eastAsia" w:ascii="宋体" w:hAnsi="宋体" w:eastAsia="宋体" w:cs="宋体"/>
          <w:b/>
          <w:bCs/>
          <w:sz w:val="28"/>
          <w:szCs w:val="28"/>
          <w:highlight w:val="none"/>
          <w:u w:val="single"/>
          <w:lang w:eastAsia="zh-CN"/>
        </w:rPr>
        <w:t>收费金额：</w:t>
      </w:r>
      <w:r>
        <w:rPr>
          <w:rFonts w:hint="eastAsia" w:ascii="宋体" w:hAnsi="宋体" w:cs="宋体"/>
          <w:b/>
          <w:bCs/>
          <w:sz w:val="28"/>
          <w:szCs w:val="28"/>
          <w:highlight w:val="none"/>
          <w:u w:val="single"/>
          <w:lang w:val="en-US" w:eastAsia="zh-CN"/>
        </w:rPr>
        <w:t>1.3293</w:t>
      </w:r>
      <w:r>
        <w:rPr>
          <w:rFonts w:hint="eastAsia" w:ascii="宋体" w:hAnsi="宋体" w:eastAsia="宋体" w:cs="宋体"/>
          <w:b/>
          <w:bCs/>
          <w:sz w:val="28"/>
          <w:szCs w:val="28"/>
          <w:highlight w:val="none"/>
          <w:u w:val="single"/>
          <w:lang w:val="en-US" w:eastAsia="zh-CN"/>
        </w:rPr>
        <w:t>万元</w:t>
      </w:r>
    </w:p>
    <w:p>
      <w:pPr>
        <w:spacing w:line="4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收费标准：</w:t>
      </w:r>
      <w:r>
        <w:rPr>
          <w:rFonts w:hint="eastAsia" w:ascii="宋体" w:hAnsi="宋体" w:eastAsia="宋体" w:cs="宋体"/>
          <w:sz w:val="28"/>
          <w:szCs w:val="28"/>
          <w:highlight w:val="none"/>
        </w:rPr>
        <w:t xml:space="preserve">收费标准：基数≤100万元部分，按1.5%计取；经认定符合中小企业政策规定且资料提供完整的成交供应商，其代理服务费按照上述收费标准下浮10%进行支付。若代理服务费不足￥3,000.00(人民币叁仟元整)，则按3,000.00(人民币叁仟元整)收取。 </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收款单位账户：福建经发招标代理有限公司</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开户银行: 中国农业银行股份有限公司厦门莲前支行</w:t>
      </w:r>
    </w:p>
    <w:p>
      <w:pPr>
        <w:spacing w:line="460" w:lineRule="exact"/>
        <w:ind w:firstLine="560" w:firstLineChars="200"/>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kern w:val="0"/>
          <w:sz w:val="28"/>
          <w:szCs w:val="28"/>
          <w:highlight w:val="none"/>
          <w:shd w:val="clear" w:color="auto" w:fill="auto"/>
          <w:lang w:val="en-US" w:eastAsia="zh-CN"/>
        </w:rPr>
        <w:t>账号: 4038</w:t>
      </w:r>
      <w:r>
        <w:rPr>
          <w:rFonts w:hint="eastAsia" w:ascii="宋体" w:hAnsi="宋体" w:cs="宋体"/>
          <w:i w:val="0"/>
          <w:iCs w:val="0"/>
          <w:color w:val="auto"/>
          <w:kern w:val="0"/>
          <w:sz w:val="28"/>
          <w:szCs w:val="28"/>
          <w:highlight w:val="none"/>
          <w:shd w:val="clear" w:color="auto" w:fill="auto"/>
          <w:lang w:val="en-US" w:eastAsia="zh-CN"/>
        </w:rPr>
        <w:t xml:space="preserve"> </w:t>
      </w:r>
      <w:r>
        <w:rPr>
          <w:rFonts w:hint="eastAsia" w:ascii="宋体" w:hAnsi="宋体" w:eastAsia="宋体" w:cs="宋体"/>
          <w:i w:val="0"/>
          <w:iCs w:val="0"/>
          <w:color w:val="auto"/>
          <w:kern w:val="0"/>
          <w:sz w:val="28"/>
          <w:szCs w:val="28"/>
          <w:highlight w:val="none"/>
          <w:shd w:val="clear" w:color="auto" w:fill="auto"/>
          <w:lang w:val="en-US" w:eastAsia="zh-CN"/>
        </w:rPr>
        <w:t>6001</w:t>
      </w:r>
      <w:r>
        <w:rPr>
          <w:rFonts w:hint="eastAsia" w:ascii="宋体" w:hAnsi="宋体" w:cs="宋体"/>
          <w:i w:val="0"/>
          <w:iCs w:val="0"/>
          <w:color w:val="auto"/>
          <w:kern w:val="0"/>
          <w:sz w:val="28"/>
          <w:szCs w:val="28"/>
          <w:highlight w:val="none"/>
          <w:shd w:val="clear" w:color="auto" w:fill="auto"/>
          <w:lang w:val="en-US" w:eastAsia="zh-CN"/>
        </w:rPr>
        <w:t xml:space="preserve"> </w:t>
      </w:r>
      <w:r>
        <w:rPr>
          <w:rFonts w:hint="eastAsia" w:ascii="宋体" w:hAnsi="宋体" w:eastAsia="宋体" w:cs="宋体"/>
          <w:i w:val="0"/>
          <w:iCs w:val="0"/>
          <w:color w:val="auto"/>
          <w:kern w:val="0"/>
          <w:sz w:val="28"/>
          <w:szCs w:val="28"/>
          <w:highlight w:val="none"/>
          <w:shd w:val="clear" w:color="auto" w:fill="auto"/>
          <w:lang w:val="en-US" w:eastAsia="zh-CN"/>
        </w:rPr>
        <w:t>0400</w:t>
      </w:r>
      <w:r>
        <w:rPr>
          <w:rFonts w:hint="eastAsia" w:ascii="宋体" w:hAnsi="宋体" w:cs="宋体"/>
          <w:i w:val="0"/>
          <w:iCs w:val="0"/>
          <w:color w:val="auto"/>
          <w:kern w:val="0"/>
          <w:sz w:val="28"/>
          <w:szCs w:val="28"/>
          <w:highlight w:val="none"/>
          <w:shd w:val="clear" w:color="auto" w:fill="auto"/>
          <w:lang w:val="en-US" w:eastAsia="zh-CN"/>
        </w:rPr>
        <w:t xml:space="preserve"> </w:t>
      </w:r>
      <w:r>
        <w:rPr>
          <w:rFonts w:hint="eastAsia" w:ascii="宋体" w:hAnsi="宋体" w:eastAsia="宋体" w:cs="宋体"/>
          <w:i w:val="0"/>
          <w:iCs w:val="0"/>
          <w:color w:val="auto"/>
          <w:kern w:val="0"/>
          <w:sz w:val="28"/>
          <w:szCs w:val="28"/>
          <w:highlight w:val="none"/>
          <w:shd w:val="clear" w:color="auto" w:fill="auto"/>
          <w:lang w:val="en-US" w:eastAsia="zh-CN"/>
        </w:rPr>
        <w:t>3334</w:t>
      </w:r>
      <w:r>
        <w:rPr>
          <w:rFonts w:hint="eastAsia" w:ascii="宋体" w:hAnsi="宋体" w:cs="宋体"/>
          <w:i w:val="0"/>
          <w:iCs w:val="0"/>
          <w:color w:val="auto"/>
          <w:kern w:val="0"/>
          <w:sz w:val="28"/>
          <w:szCs w:val="28"/>
          <w:highlight w:val="none"/>
          <w:shd w:val="clear" w:color="auto" w:fill="auto"/>
          <w:lang w:val="en-US" w:eastAsia="zh-CN"/>
        </w:rPr>
        <w:t xml:space="preserve"> </w:t>
      </w:r>
      <w:r>
        <w:rPr>
          <w:rFonts w:hint="eastAsia" w:ascii="宋体" w:hAnsi="宋体" w:eastAsia="宋体" w:cs="宋体"/>
          <w:i w:val="0"/>
          <w:iCs w:val="0"/>
          <w:color w:val="auto"/>
          <w:kern w:val="0"/>
          <w:sz w:val="28"/>
          <w:szCs w:val="28"/>
          <w:highlight w:val="none"/>
          <w:shd w:val="clear" w:color="auto" w:fill="auto"/>
          <w:lang w:val="en-US" w:eastAsia="zh-CN"/>
        </w:rPr>
        <w:t>4</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七、公告期限</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kern w:val="0"/>
          <w:sz w:val="28"/>
          <w:szCs w:val="28"/>
          <w:highlight w:val="none"/>
          <w:shd w:val="clear" w:color="auto" w:fill="auto"/>
        </w:rPr>
        <w:t>自本公告发布之日起1个工作日。</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八、其他补充事宜</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rPr>
      </w:pPr>
      <w:r>
        <w:rPr>
          <w:rFonts w:hint="eastAsia" w:ascii="宋体" w:hAnsi="宋体" w:cs="宋体"/>
          <w:i w:val="0"/>
          <w:iCs w:val="0"/>
          <w:color w:val="auto"/>
          <w:kern w:val="0"/>
          <w:sz w:val="28"/>
          <w:szCs w:val="28"/>
          <w:highlight w:val="none"/>
          <w:shd w:val="clear" w:color="auto" w:fill="auto"/>
          <w:lang w:val="en-US" w:eastAsia="zh-CN"/>
        </w:rPr>
        <w:t>1</w:t>
      </w:r>
      <w:r>
        <w:rPr>
          <w:rFonts w:hint="eastAsia" w:ascii="宋体" w:hAnsi="宋体" w:eastAsia="宋体" w:cs="宋体"/>
          <w:i w:val="0"/>
          <w:iCs w:val="0"/>
          <w:color w:val="auto"/>
          <w:kern w:val="0"/>
          <w:sz w:val="28"/>
          <w:szCs w:val="28"/>
          <w:highlight w:val="none"/>
          <w:shd w:val="clear" w:color="auto" w:fill="auto"/>
        </w:rPr>
        <w:t>、定标日期（确定成交日期）：202</w:t>
      </w:r>
      <w:r>
        <w:rPr>
          <w:rFonts w:hint="eastAsia" w:ascii="宋体" w:hAnsi="宋体" w:cs="宋体"/>
          <w:i w:val="0"/>
          <w:iCs w:val="0"/>
          <w:color w:val="auto"/>
          <w:kern w:val="0"/>
          <w:sz w:val="28"/>
          <w:szCs w:val="28"/>
          <w:highlight w:val="none"/>
          <w:shd w:val="clear" w:color="auto" w:fill="auto"/>
          <w:lang w:val="en-US" w:eastAsia="zh-CN"/>
        </w:rPr>
        <w:t>3</w:t>
      </w:r>
      <w:r>
        <w:rPr>
          <w:rFonts w:hint="eastAsia" w:ascii="宋体" w:hAnsi="宋体" w:eastAsia="宋体" w:cs="宋体"/>
          <w:i w:val="0"/>
          <w:iCs w:val="0"/>
          <w:color w:val="auto"/>
          <w:kern w:val="0"/>
          <w:sz w:val="28"/>
          <w:szCs w:val="28"/>
          <w:highlight w:val="none"/>
          <w:shd w:val="clear" w:color="auto" w:fill="auto"/>
        </w:rPr>
        <w:t>年</w:t>
      </w:r>
      <w:r>
        <w:rPr>
          <w:rFonts w:hint="eastAsia" w:ascii="宋体" w:hAnsi="宋体" w:cs="宋体"/>
          <w:i w:val="0"/>
          <w:iCs w:val="0"/>
          <w:color w:val="auto"/>
          <w:kern w:val="0"/>
          <w:sz w:val="28"/>
          <w:szCs w:val="28"/>
          <w:highlight w:val="none"/>
          <w:shd w:val="clear" w:color="auto" w:fill="auto"/>
          <w:lang w:val="en-US" w:eastAsia="zh-CN"/>
        </w:rPr>
        <w:t>10</w:t>
      </w:r>
      <w:r>
        <w:rPr>
          <w:rFonts w:hint="eastAsia" w:ascii="宋体" w:hAnsi="宋体" w:eastAsia="宋体" w:cs="宋体"/>
          <w:i w:val="0"/>
          <w:iCs w:val="0"/>
          <w:color w:val="auto"/>
          <w:kern w:val="0"/>
          <w:sz w:val="28"/>
          <w:szCs w:val="28"/>
          <w:highlight w:val="none"/>
          <w:shd w:val="clear" w:color="auto" w:fill="auto"/>
        </w:rPr>
        <w:t>月</w:t>
      </w:r>
      <w:r>
        <w:rPr>
          <w:rFonts w:hint="eastAsia" w:ascii="宋体" w:hAnsi="宋体" w:cs="宋体"/>
          <w:i w:val="0"/>
          <w:iCs w:val="0"/>
          <w:color w:val="auto"/>
          <w:kern w:val="0"/>
          <w:sz w:val="28"/>
          <w:szCs w:val="28"/>
          <w:highlight w:val="none"/>
          <w:shd w:val="clear" w:color="auto" w:fill="auto"/>
          <w:lang w:val="en-US" w:eastAsia="zh-CN"/>
        </w:rPr>
        <w:t>30</w:t>
      </w:r>
      <w:r>
        <w:rPr>
          <w:rFonts w:hint="eastAsia" w:ascii="宋体" w:hAnsi="宋体" w:eastAsia="宋体" w:cs="宋体"/>
          <w:i w:val="0"/>
          <w:iCs w:val="0"/>
          <w:color w:val="auto"/>
          <w:kern w:val="0"/>
          <w:sz w:val="28"/>
          <w:szCs w:val="28"/>
          <w:highlight w:val="none"/>
          <w:shd w:val="clear" w:color="auto" w:fill="auto"/>
        </w:rPr>
        <w:t>日</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rPr>
      </w:pPr>
      <w:r>
        <w:rPr>
          <w:rFonts w:hint="eastAsia" w:ascii="宋体" w:hAnsi="宋体" w:cs="宋体"/>
          <w:i w:val="0"/>
          <w:iCs w:val="0"/>
          <w:color w:val="auto"/>
          <w:kern w:val="0"/>
          <w:sz w:val="28"/>
          <w:szCs w:val="28"/>
          <w:highlight w:val="none"/>
          <w:shd w:val="clear" w:color="auto" w:fill="auto"/>
          <w:lang w:val="en-US" w:eastAsia="zh-CN"/>
        </w:rPr>
        <w:t>2</w:t>
      </w:r>
      <w:r>
        <w:rPr>
          <w:rFonts w:hint="eastAsia" w:ascii="宋体" w:hAnsi="宋体" w:eastAsia="宋体" w:cs="宋体"/>
          <w:i w:val="0"/>
          <w:iCs w:val="0"/>
          <w:color w:val="auto"/>
          <w:kern w:val="0"/>
          <w:sz w:val="28"/>
          <w:szCs w:val="28"/>
          <w:highlight w:val="none"/>
          <w:shd w:val="clear" w:color="auto" w:fill="auto"/>
        </w:rPr>
        <w:t>、本项目信息公告日期：202</w:t>
      </w:r>
      <w:r>
        <w:rPr>
          <w:rFonts w:hint="eastAsia" w:ascii="宋体" w:hAnsi="宋体" w:cs="宋体"/>
          <w:i w:val="0"/>
          <w:iCs w:val="0"/>
          <w:color w:val="auto"/>
          <w:kern w:val="0"/>
          <w:sz w:val="28"/>
          <w:szCs w:val="28"/>
          <w:highlight w:val="none"/>
          <w:shd w:val="clear" w:color="auto" w:fill="auto"/>
          <w:lang w:val="en-US" w:eastAsia="zh-CN"/>
        </w:rPr>
        <w:t>3</w:t>
      </w:r>
      <w:r>
        <w:rPr>
          <w:rFonts w:hint="eastAsia" w:ascii="宋体" w:hAnsi="宋体" w:eastAsia="宋体" w:cs="宋体"/>
          <w:i w:val="0"/>
          <w:iCs w:val="0"/>
          <w:color w:val="auto"/>
          <w:kern w:val="0"/>
          <w:sz w:val="28"/>
          <w:szCs w:val="28"/>
          <w:highlight w:val="none"/>
          <w:shd w:val="clear" w:color="auto" w:fill="auto"/>
        </w:rPr>
        <w:t>年</w:t>
      </w:r>
      <w:r>
        <w:rPr>
          <w:rFonts w:hint="eastAsia" w:ascii="宋体" w:hAnsi="宋体" w:cs="宋体"/>
          <w:i w:val="0"/>
          <w:iCs w:val="0"/>
          <w:color w:val="auto"/>
          <w:kern w:val="0"/>
          <w:sz w:val="28"/>
          <w:szCs w:val="28"/>
          <w:highlight w:val="none"/>
          <w:shd w:val="clear" w:color="auto" w:fill="auto"/>
          <w:lang w:val="en-US" w:eastAsia="zh-CN"/>
        </w:rPr>
        <w:t>10</w:t>
      </w:r>
      <w:r>
        <w:rPr>
          <w:rFonts w:hint="eastAsia" w:ascii="宋体" w:hAnsi="宋体" w:eastAsia="宋体" w:cs="宋体"/>
          <w:i w:val="0"/>
          <w:iCs w:val="0"/>
          <w:color w:val="auto"/>
          <w:kern w:val="0"/>
          <w:sz w:val="28"/>
          <w:szCs w:val="28"/>
          <w:highlight w:val="none"/>
          <w:shd w:val="clear" w:color="auto" w:fill="auto"/>
        </w:rPr>
        <w:t>月</w:t>
      </w:r>
      <w:r>
        <w:rPr>
          <w:rFonts w:hint="eastAsia" w:ascii="宋体" w:hAnsi="宋体" w:cs="宋体"/>
          <w:i w:val="0"/>
          <w:iCs w:val="0"/>
          <w:color w:val="auto"/>
          <w:kern w:val="0"/>
          <w:sz w:val="28"/>
          <w:szCs w:val="28"/>
          <w:highlight w:val="none"/>
          <w:shd w:val="clear" w:color="auto" w:fill="auto"/>
          <w:lang w:val="en-US" w:eastAsia="zh-CN"/>
        </w:rPr>
        <w:t>20</w:t>
      </w:r>
      <w:r>
        <w:rPr>
          <w:rFonts w:hint="eastAsia" w:ascii="宋体" w:hAnsi="宋体" w:eastAsia="宋体" w:cs="宋体"/>
          <w:i w:val="0"/>
          <w:iCs w:val="0"/>
          <w:color w:val="auto"/>
          <w:kern w:val="0"/>
          <w:sz w:val="28"/>
          <w:szCs w:val="28"/>
          <w:highlight w:val="none"/>
          <w:shd w:val="clear" w:color="auto" w:fill="auto"/>
        </w:rPr>
        <w:t>日</w:t>
      </w:r>
    </w:p>
    <w:p>
      <w:pPr>
        <w:keepNext w:val="0"/>
        <w:keepLines w:val="0"/>
        <w:pageBreakBefore w:val="0"/>
        <w:kinsoku/>
        <w:wordWrap/>
        <w:overflowPunct/>
        <w:topLinePunct w:val="0"/>
        <w:autoSpaceDE/>
        <w:autoSpaceDN/>
        <w:bidi w:val="0"/>
        <w:adjustRightInd/>
        <w:snapToGrid/>
        <w:spacing w:line="460" w:lineRule="exact"/>
        <w:ind w:firstLine="840" w:firstLineChars="300"/>
        <w:textAlignment w:val="auto"/>
        <w:rPr>
          <w:rFonts w:hint="eastAsia" w:ascii="宋体" w:hAnsi="宋体" w:eastAsia="宋体" w:cs="宋体"/>
          <w:i w:val="0"/>
          <w:iCs w:val="0"/>
          <w:color w:val="auto"/>
          <w:kern w:val="0"/>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未</w:t>
      </w:r>
      <w:r>
        <w:rPr>
          <w:rFonts w:hint="eastAsia" w:ascii="宋体" w:hAnsi="宋体" w:cs="宋体"/>
          <w:i w:val="0"/>
          <w:iCs w:val="0"/>
          <w:color w:val="auto"/>
          <w:sz w:val="28"/>
          <w:szCs w:val="28"/>
          <w:highlight w:val="none"/>
          <w:shd w:val="clear" w:color="auto" w:fill="auto"/>
          <w:lang w:eastAsia="zh-CN"/>
        </w:rPr>
        <w:t>成交</w:t>
      </w:r>
      <w:r>
        <w:rPr>
          <w:rFonts w:hint="eastAsia" w:ascii="宋体" w:hAnsi="宋体" w:eastAsia="宋体" w:cs="宋体"/>
          <w:i w:val="0"/>
          <w:iCs w:val="0"/>
          <w:color w:val="auto"/>
          <w:sz w:val="28"/>
          <w:szCs w:val="28"/>
          <w:highlight w:val="none"/>
          <w:shd w:val="clear" w:color="auto" w:fill="auto"/>
        </w:rPr>
        <w:t>供应商可发送保证金底单资料至我司fjjfzb@163.com邮箱，联系退还保证金；联系人：罗小姐，联系电话：0592-</w:t>
      </w:r>
      <w:r>
        <w:rPr>
          <w:rFonts w:hint="eastAsia" w:ascii="宋体" w:hAnsi="宋体" w:cs="宋体"/>
          <w:i w:val="0"/>
          <w:iCs w:val="0"/>
          <w:color w:val="auto"/>
          <w:sz w:val="28"/>
          <w:szCs w:val="28"/>
          <w:highlight w:val="none"/>
          <w:shd w:val="clear" w:color="auto" w:fill="auto"/>
          <w:lang w:val="en-US" w:eastAsia="zh-CN"/>
        </w:rPr>
        <w:t>5990719</w:t>
      </w:r>
      <w:r>
        <w:rPr>
          <w:rFonts w:hint="eastAsia" w:ascii="宋体" w:hAnsi="宋体" w:eastAsia="宋体" w:cs="宋体"/>
          <w:i w:val="0"/>
          <w:iCs w:val="0"/>
          <w:color w:val="auto"/>
          <w:sz w:val="28"/>
          <w:szCs w:val="28"/>
          <w:highlight w:val="none"/>
          <w:shd w:val="clear" w:color="auto" w:fill="auto"/>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0"/>
          <w:sz w:val="28"/>
          <w:szCs w:val="28"/>
          <w:highlight w:val="none"/>
          <w:shd w:val="clear" w:color="auto" w:fill="auto"/>
        </w:rPr>
      </w:pPr>
      <w:r>
        <w:rPr>
          <w:rFonts w:hint="eastAsia" w:ascii="宋体" w:hAnsi="宋体" w:eastAsia="宋体" w:cs="宋体"/>
          <w:i w:val="0"/>
          <w:iCs w:val="0"/>
          <w:color w:val="auto"/>
          <w:kern w:val="0"/>
          <w:sz w:val="28"/>
          <w:szCs w:val="28"/>
          <w:highlight w:val="none"/>
          <w:shd w:val="clear" w:color="auto" w:fill="auto"/>
        </w:rPr>
        <w:t>九、凡对本次公告内容提出询问，请按以下方式联系。</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1.采购人信息</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名 称：厦门海洋职业技术学院</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地址：福建省厦门市翔安区洪钟大道4566号</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联系方式：</w:t>
      </w:r>
      <w:bookmarkStart w:id="4" w:name="_Toc28359086"/>
      <w:bookmarkStart w:id="5" w:name="_Toc28359009"/>
      <w:r>
        <w:rPr>
          <w:rFonts w:hint="eastAsia" w:ascii="宋体" w:hAnsi="宋体" w:eastAsia="宋体" w:cs="宋体"/>
          <w:i w:val="0"/>
          <w:iCs w:val="0"/>
          <w:color w:val="auto"/>
          <w:kern w:val="0"/>
          <w:sz w:val="28"/>
          <w:szCs w:val="28"/>
          <w:highlight w:val="none"/>
          <w:shd w:val="clear" w:color="auto" w:fill="auto"/>
          <w:lang w:val="en-US" w:eastAsia="zh-CN"/>
        </w:rPr>
        <w:t>娄老师  0592-7769317</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2.采购代理机构信息（如有）</w:t>
      </w:r>
      <w:bookmarkEnd w:id="4"/>
      <w:bookmarkEnd w:id="5"/>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名 称：福建经发招标代理有限公司</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地　址：厦门市思明区湖滨南路359号海晟国际大厦24层2401</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联系方式：</w:t>
      </w:r>
      <w:bookmarkStart w:id="6" w:name="_Toc28359010"/>
      <w:bookmarkStart w:id="7" w:name="_Toc28359087"/>
      <w:r>
        <w:rPr>
          <w:rFonts w:hint="eastAsia" w:ascii="宋体" w:hAnsi="宋体" w:eastAsia="宋体" w:cs="宋体"/>
          <w:i w:val="0"/>
          <w:iCs w:val="0"/>
          <w:color w:val="auto"/>
          <w:kern w:val="0"/>
          <w:sz w:val="28"/>
          <w:szCs w:val="28"/>
          <w:highlight w:val="none"/>
          <w:shd w:val="clear" w:color="auto" w:fill="auto"/>
          <w:lang w:val="en-US" w:eastAsia="zh-CN"/>
        </w:rPr>
        <w:t>0592-5990026/5990718</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3.项目联系方式</w:t>
      </w:r>
      <w:bookmarkEnd w:id="6"/>
      <w:bookmarkEnd w:id="7"/>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项目联系人：陈先生</w:t>
      </w:r>
    </w:p>
    <w:p>
      <w:pPr>
        <w:spacing w:line="460" w:lineRule="exact"/>
        <w:ind w:firstLine="560" w:firstLineChars="200"/>
        <w:rPr>
          <w:rFonts w:hint="eastAsia" w:ascii="宋体" w:hAnsi="宋体" w:eastAsia="宋体" w:cs="宋体"/>
          <w:i w:val="0"/>
          <w:iCs w:val="0"/>
          <w:color w:val="auto"/>
          <w:kern w:val="0"/>
          <w:sz w:val="28"/>
          <w:szCs w:val="28"/>
          <w:highlight w:val="none"/>
          <w:shd w:val="clear" w:color="auto" w:fill="auto"/>
          <w:lang w:val="en-US" w:eastAsia="zh-CN"/>
        </w:rPr>
      </w:pPr>
      <w:r>
        <w:rPr>
          <w:rFonts w:hint="eastAsia" w:ascii="宋体" w:hAnsi="宋体" w:eastAsia="宋体" w:cs="宋体"/>
          <w:i w:val="0"/>
          <w:iCs w:val="0"/>
          <w:color w:val="auto"/>
          <w:kern w:val="0"/>
          <w:sz w:val="28"/>
          <w:szCs w:val="28"/>
          <w:highlight w:val="none"/>
          <w:shd w:val="clear" w:color="auto" w:fill="auto"/>
          <w:lang w:val="en-US" w:eastAsia="zh-CN"/>
        </w:rPr>
        <w:t>电　话：0592-5990026</w:t>
      </w:r>
    </w:p>
    <w:p>
      <w:pPr>
        <w:keepNext w:val="0"/>
        <w:keepLines w:val="0"/>
        <w:pageBreakBefore w:val="0"/>
        <w:kinsoku/>
        <w:wordWrap/>
        <w:overflowPunct/>
        <w:topLinePunct w:val="0"/>
        <w:autoSpaceDE/>
        <w:autoSpaceDN/>
        <w:bidi w:val="0"/>
        <w:adjustRightInd/>
        <w:snapToGrid/>
        <w:spacing w:line="460" w:lineRule="exact"/>
        <w:ind w:firstLine="562" w:firstLineChars="200"/>
        <w:jc w:val="right"/>
        <w:textAlignment w:val="auto"/>
        <w:rPr>
          <w:rFonts w:hint="eastAsia" w:ascii="宋体" w:hAnsi="宋体" w:eastAsia="宋体" w:cs="宋体"/>
          <w:b/>
          <w:bCs/>
          <w:i w:val="0"/>
          <w:iCs w:val="0"/>
          <w:color w:val="auto"/>
          <w:kern w:val="0"/>
          <w:sz w:val="28"/>
          <w:szCs w:val="28"/>
          <w:highlight w:val="none"/>
          <w:shd w:val="clear" w:color="auto" w:fill="auto"/>
          <w:lang w:eastAsia="zh-CN"/>
        </w:rPr>
      </w:pPr>
      <w:r>
        <w:rPr>
          <w:rFonts w:hint="eastAsia" w:ascii="宋体" w:hAnsi="宋体" w:eastAsia="宋体" w:cs="宋体"/>
          <w:b/>
          <w:bCs/>
          <w:i w:val="0"/>
          <w:iCs w:val="0"/>
          <w:color w:val="auto"/>
          <w:kern w:val="0"/>
          <w:sz w:val="28"/>
          <w:szCs w:val="28"/>
          <w:highlight w:val="none"/>
          <w:shd w:val="clear" w:color="auto" w:fill="auto"/>
          <w:lang w:eastAsia="zh-CN"/>
        </w:rPr>
        <w:t>福建经发招标代理有限公司</w:t>
      </w:r>
    </w:p>
    <w:p>
      <w:pPr>
        <w:keepNext w:val="0"/>
        <w:keepLines w:val="0"/>
        <w:pageBreakBefore w:val="0"/>
        <w:kinsoku/>
        <w:wordWrap/>
        <w:overflowPunct/>
        <w:topLinePunct w:val="0"/>
        <w:autoSpaceDE/>
        <w:autoSpaceDN/>
        <w:bidi w:val="0"/>
        <w:adjustRightInd/>
        <w:snapToGrid/>
        <w:spacing w:line="460" w:lineRule="exact"/>
        <w:ind w:firstLine="562" w:firstLineChars="200"/>
        <w:jc w:val="center"/>
        <w:textAlignment w:val="auto"/>
        <w:rPr>
          <w:rFonts w:hint="default" w:ascii="宋体" w:hAnsi="宋体" w:eastAsia="宋体" w:cs="宋体"/>
          <w:b/>
          <w:bCs/>
          <w:i w:val="0"/>
          <w:iCs w:val="0"/>
          <w:color w:val="auto"/>
          <w:kern w:val="0"/>
          <w:sz w:val="28"/>
          <w:szCs w:val="28"/>
          <w:highlight w:val="none"/>
          <w:shd w:val="clear" w:color="auto" w:fill="auto"/>
          <w:lang w:val="en-US" w:eastAsia="zh-CN"/>
        </w:rPr>
      </w:pPr>
      <w:r>
        <w:rPr>
          <w:rFonts w:hint="eastAsia" w:ascii="宋体" w:hAnsi="宋体" w:cs="宋体"/>
          <w:b/>
          <w:bCs/>
          <w:i w:val="0"/>
          <w:iCs w:val="0"/>
          <w:color w:val="auto"/>
          <w:kern w:val="0"/>
          <w:sz w:val="28"/>
          <w:szCs w:val="28"/>
          <w:highlight w:val="none"/>
          <w:shd w:val="clear" w:color="auto" w:fill="auto"/>
          <w:lang w:val="en-US" w:eastAsia="zh-CN"/>
        </w:rPr>
        <w:t xml:space="preserve">                                       </w:t>
      </w:r>
      <w:r>
        <w:rPr>
          <w:rFonts w:hint="eastAsia" w:ascii="宋体" w:hAnsi="宋体" w:eastAsia="宋体" w:cs="宋体"/>
          <w:b/>
          <w:bCs/>
          <w:i w:val="0"/>
          <w:iCs w:val="0"/>
          <w:color w:val="auto"/>
          <w:kern w:val="0"/>
          <w:sz w:val="28"/>
          <w:szCs w:val="28"/>
          <w:highlight w:val="none"/>
          <w:shd w:val="clear" w:color="auto" w:fill="auto"/>
          <w:lang w:val="en-US" w:eastAsia="zh-CN"/>
        </w:rPr>
        <w:t>202</w:t>
      </w:r>
      <w:r>
        <w:rPr>
          <w:rFonts w:hint="eastAsia" w:ascii="宋体" w:hAnsi="宋体" w:cs="宋体"/>
          <w:b/>
          <w:bCs/>
          <w:i w:val="0"/>
          <w:iCs w:val="0"/>
          <w:color w:val="auto"/>
          <w:kern w:val="0"/>
          <w:sz w:val="28"/>
          <w:szCs w:val="28"/>
          <w:highlight w:val="none"/>
          <w:shd w:val="clear" w:color="auto" w:fill="auto"/>
          <w:lang w:val="en-US" w:eastAsia="zh-CN"/>
        </w:rPr>
        <w:t>3</w:t>
      </w:r>
      <w:r>
        <w:rPr>
          <w:rFonts w:hint="eastAsia" w:ascii="宋体" w:hAnsi="宋体" w:eastAsia="宋体" w:cs="宋体"/>
          <w:b/>
          <w:bCs/>
          <w:i w:val="0"/>
          <w:iCs w:val="0"/>
          <w:color w:val="auto"/>
          <w:kern w:val="0"/>
          <w:sz w:val="28"/>
          <w:szCs w:val="28"/>
          <w:highlight w:val="none"/>
          <w:shd w:val="clear" w:color="auto" w:fill="auto"/>
          <w:lang w:val="en-US" w:eastAsia="zh-CN"/>
        </w:rPr>
        <w:t>-</w:t>
      </w:r>
      <w:r>
        <w:rPr>
          <w:rFonts w:hint="eastAsia" w:ascii="宋体" w:hAnsi="宋体" w:cs="宋体"/>
          <w:b/>
          <w:bCs/>
          <w:i w:val="0"/>
          <w:iCs w:val="0"/>
          <w:color w:val="auto"/>
          <w:kern w:val="0"/>
          <w:sz w:val="28"/>
          <w:szCs w:val="28"/>
          <w:highlight w:val="none"/>
          <w:shd w:val="clear" w:color="auto" w:fill="auto"/>
          <w:lang w:val="en-US" w:eastAsia="zh-CN"/>
        </w:rPr>
        <w:t>10</w:t>
      </w:r>
      <w:r>
        <w:rPr>
          <w:rFonts w:hint="eastAsia" w:ascii="宋体" w:hAnsi="宋体" w:eastAsia="宋体" w:cs="宋体"/>
          <w:b/>
          <w:bCs/>
          <w:i w:val="0"/>
          <w:iCs w:val="0"/>
          <w:color w:val="auto"/>
          <w:kern w:val="0"/>
          <w:sz w:val="28"/>
          <w:szCs w:val="28"/>
          <w:highlight w:val="none"/>
          <w:shd w:val="clear" w:color="auto" w:fill="auto"/>
          <w:lang w:val="en-US" w:eastAsia="zh-CN"/>
        </w:rPr>
        <w:t>-</w:t>
      </w:r>
      <w:r>
        <w:rPr>
          <w:rFonts w:hint="eastAsia" w:ascii="宋体" w:hAnsi="宋体" w:cs="宋体"/>
          <w:b/>
          <w:bCs/>
          <w:i w:val="0"/>
          <w:iCs w:val="0"/>
          <w:color w:val="auto"/>
          <w:kern w:val="0"/>
          <w:sz w:val="28"/>
          <w:szCs w:val="28"/>
          <w:highlight w:val="none"/>
          <w:shd w:val="clear" w:color="auto" w:fill="auto"/>
          <w:lang w:val="en-US" w:eastAsia="zh-CN"/>
        </w:rPr>
        <w:t>30</w:t>
      </w: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OTAxNzkwYzhhNzk4NTZhOGM1NWUwM2YxYTE2MTI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3F31"/>
    <w:rsid w:val="00DA7067"/>
    <w:rsid w:val="00DC09FA"/>
    <w:rsid w:val="00E457B7"/>
    <w:rsid w:val="00E702D6"/>
    <w:rsid w:val="00E75E92"/>
    <w:rsid w:val="00ED7C2A"/>
    <w:rsid w:val="00EE3266"/>
    <w:rsid w:val="00F53A4B"/>
    <w:rsid w:val="01A45F05"/>
    <w:rsid w:val="027975FD"/>
    <w:rsid w:val="03241974"/>
    <w:rsid w:val="0335189E"/>
    <w:rsid w:val="04304570"/>
    <w:rsid w:val="056067E5"/>
    <w:rsid w:val="05920715"/>
    <w:rsid w:val="064960DE"/>
    <w:rsid w:val="0680476B"/>
    <w:rsid w:val="06DF7D82"/>
    <w:rsid w:val="071D65FE"/>
    <w:rsid w:val="074B3AFB"/>
    <w:rsid w:val="07721B5C"/>
    <w:rsid w:val="081F54E8"/>
    <w:rsid w:val="086945BE"/>
    <w:rsid w:val="089468E8"/>
    <w:rsid w:val="08974305"/>
    <w:rsid w:val="08D833C0"/>
    <w:rsid w:val="09122BAF"/>
    <w:rsid w:val="094F3361"/>
    <w:rsid w:val="097A732C"/>
    <w:rsid w:val="0A0D0317"/>
    <w:rsid w:val="0B0B519B"/>
    <w:rsid w:val="0B765715"/>
    <w:rsid w:val="0B8E45B3"/>
    <w:rsid w:val="0CCB3959"/>
    <w:rsid w:val="0D56414F"/>
    <w:rsid w:val="0DA87440"/>
    <w:rsid w:val="0DF10977"/>
    <w:rsid w:val="0ED86199"/>
    <w:rsid w:val="0FEC05B1"/>
    <w:rsid w:val="109512A5"/>
    <w:rsid w:val="10BA67BD"/>
    <w:rsid w:val="1147694A"/>
    <w:rsid w:val="11C87DDE"/>
    <w:rsid w:val="12154D3D"/>
    <w:rsid w:val="1232605B"/>
    <w:rsid w:val="123362B4"/>
    <w:rsid w:val="12507649"/>
    <w:rsid w:val="126423AB"/>
    <w:rsid w:val="14AE0890"/>
    <w:rsid w:val="14E34054"/>
    <w:rsid w:val="155B7CA9"/>
    <w:rsid w:val="15A77443"/>
    <w:rsid w:val="168E137C"/>
    <w:rsid w:val="17D83503"/>
    <w:rsid w:val="18590A8F"/>
    <w:rsid w:val="1881312C"/>
    <w:rsid w:val="18913C51"/>
    <w:rsid w:val="19917D56"/>
    <w:rsid w:val="19F33BB6"/>
    <w:rsid w:val="1A0054F4"/>
    <w:rsid w:val="1AF03DB9"/>
    <w:rsid w:val="1B6F2D84"/>
    <w:rsid w:val="1B7B6D38"/>
    <w:rsid w:val="1B8525DB"/>
    <w:rsid w:val="1C0C733A"/>
    <w:rsid w:val="1D035140"/>
    <w:rsid w:val="1D9B6886"/>
    <w:rsid w:val="1DEB63E2"/>
    <w:rsid w:val="1F4153F3"/>
    <w:rsid w:val="20143A5B"/>
    <w:rsid w:val="204A10C3"/>
    <w:rsid w:val="21171026"/>
    <w:rsid w:val="214F73D8"/>
    <w:rsid w:val="217C6D52"/>
    <w:rsid w:val="21CF509D"/>
    <w:rsid w:val="23C83D2C"/>
    <w:rsid w:val="24756F9B"/>
    <w:rsid w:val="25006D2D"/>
    <w:rsid w:val="25E62821"/>
    <w:rsid w:val="27AB7270"/>
    <w:rsid w:val="28105170"/>
    <w:rsid w:val="286E233F"/>
    <w:rsid w:val="28AE4D81"/>
    <w:rsid w:val="28C00D8F"/>
    <w:rsid w:val="29053917"/>
    <w:rsid w:val="293A77D6"/>
    <w:rsid w:val="295079AD"/>
    <w:rsid w:val="29593DF2"/>
    <w:rsid w:val="295D3C1F"/>
    <w:rsid w:val="2A017A2E"/>
    <w:rsid w:val="2A19667F"/>
    <w:rsid w:val="2AA023A5"/>
    <w:rsid w:val="2ACB46DB"/>
    <w:rsid w:val="2AEB2438"/>
    <w:rsid w:val="2B052BEE"/>
    <w:rsid w:val="2B22480E"/>
    <w:rsid w:val="2BD75DAA"/>
    <w:rsid w:val="2C383127"/>
    <w:rsid w:val="2D6B473D"/>
    <w:rsid w:val="2FF73E68"/>
    <w:rsid w:val="2FF82E16"/>
    <w:rsid w:val="307B7147"/>
    <w:rsid w:val="30D912AA"/>
    <w:rsid w:val="30FA61AE"/>
    <w:rsid w:val="33271D90"/>
    <w:rsid w:val="33530DF2"/>
    <w:rsid w:val="33D52D1A"/>
    <w:rsid w:val="3408381A"/>
    <w:rsid w:val="347256F9"/>
    <w:rsid w:val="347E2F75"/>
    <w:rsid w:val="348755CC"/>
    <w:rsid w:val="34B60397"/>
    <w:rsid w:val="34C603ED"/>
    <w:rsid w:val="353221BF"/>
    <w:rsid w:val="35620C7F"/>
    <w:rsid w:val="357818B3"/>
    <w:rsid w:val="36F20B48"/>
    <w:rsid w:val="373F6725"/>
    <w:rsid w:val="37545492"/>
    <w:rsid w:val="382246CE"/>
    <w:rsid w:val="384E2BBC"/>
    <w:rsid w:val="38683DB9"/>
    <w:rsid w:val="38EB319B"/>
    <w:rsid w:val="394B0128"/>
    <w:rsid w:val="39EB14F9"/>
    <w:rsid w:val="3B26030E"/>
    <w:rsid w:val="3B3B472D"/>
    <w:rsid w:val="3B45339F"/>
    <w:rsid w:val="3B5C32B8"/>
    <w:rsid w:val="3B74677C"/>
    <w:rsid w:val="3B8943E7"/>
    <w:rsid w:val="3BE101AC"/>
    <w:rsid w:val="3C882618"/>
    <w:rsid w:val="3D3E16F5"/>
    <w:rsid w:val="3D9F26BE"/>
    <w:rsid w:val="3DFF66CF"/>
    <w:rsid w:val="3E107385"/>
    <w:rsid w:val="3EBD424F"/>
    <w:rsid w:val="3F292356"/>
    <w:rsid w:val="3FBE7F13"/>
    <w:rsid w:val="3FD17C46"/>
    <w:rsid w:val="400C125E"/>
    <w:rsid w:val="40335CE5"/>
    <w:rsid w:val="40430558"/>
    <w:rsid w:val="4069684D"/>
    <w:rsid w:val="416D70A1"/>
    <w:rsid w:val="41F310A9"/>
    <w:rsid w:val="42B209AF"/>
    <w:rsid w:val="42F25315"/>
    <w:rsid w:val="43794394"/>
    <w:rsid w:val="43933699"/>
    <w:rsid w:val="43BB3D30"/>
    <w:rsid w:val="43E16500"/>
    <w:rsid w:val="44370DF4"/>
    <w:rsid w:val="45EF0E38"/>
    <w:rsid w:val="46A53F63"/>
    <w:rsid w:val="470563E9"/>
    <w:rsid w:val="47BA45F7"/>
    <w:rsid w:val="47F37449"/>
    <w:rsid w:val="482546B4"/>
    <w:rsid w:val="490141E2"/>
    <w:rsid w:val="49E579D0"/>
    <w:rsid w:val="49F962BE"/>
    <w:rsid w:val="4A033B7C"/>
    <w:rsid w:val="4A4A0D21"/>
    <w:rsid w:val="4A765151"/>
    <w:rsid w:val="4AD95C42"/>
    <w:rsid w:val="4B614F4E"/>
    <w:rsid w:val="4B680839"/>
    <w:rsid w:val="4BE11781"/>
    <w:rsid w:val="4BF710F7"/>
    <w:rsid w:val="4C2030A1"/>
    <w:rsid w:val="4D723D00"/>
    <w:rsid w:val="4E1D634F"/>
    <w:rsid w:val="4E843A06"/>
    <w:rsid w:val="4EB95304"/>
    <w:rsid w:val="4FAB03A9"/>
    <w:rsid w:val="4FC17D44"/>
    <w:rsid w:val="500E0C81"/>
    <w:rsid w:val="501F7F38"/>
    <w:rsid w:val="5054009C"/>
    <w:rsid w:val="50AC6542"/>
    <w:rsid w:val="51334AB7"/>
    <w:rsid w:val="51857F68"/>
    <w:rsid w:val="52AB4227"/>
    <w:rsid w:val="53443EEA"/>
    <w:rsid w:val="53ED0BB4"/>
    <w:rsid w:val="547E6689"/>
    <w:rsid w:val="54C61D07"/>
    <w:rsid w:val="570676D2"/>
    <w:rsid w:val="57121BFA"/>
    <w:rsid w:val="573E35C2"/>
    <w:rsid w:val="577B073F"/>
    <w:rsid w:val="5832662E"/>
    <w:rsid w:val="58E10AA2"/>
    <w:rsid w:val="58E3130F"/>
    <w:rsid w:val="59614D62"/>
    <w:rsid w:val="59616C49"/>
    <w:rsid w:val="5A8B6F0A"/>
    <w:rsid w:val="5AA20032"/>
    <w:rsid w:val="5AA22BFE"/>
    <w:rsid w:val="5AB333BD"/>
    <w:rsid w:val="5AD85ED5"/>
    <w:rsid w:val="5B57329D"/>
    <w:rsid w:val="5C2E5067"/>
    <w:rsid w:val="5C4443F7"/>
    <w:rsid w:val="5C510828"/>
    <w:rsid w:val="5D9477B2"/>
    <w:rsid w:val="5E7B5CFD"/>
    <w:rsid w:val="5E907637"/>
    <w:rsid w:val="5FFD27DD"/>
    <w:rsid w:val="609216D0"/>
    <w:rsid w:val="60B93D2E"/>
    <w:rsid w:val="61110939"/>
    <w:rsid w:val="61825DFD"/>
    <w:rsid w:val="624A0C79"/>
    <w:rsid w:val="62EF025F"/>
    <w:rsid w:val="63494EBA"/>
    <w:rsid w:val="63FD5675"/>
    <w:rsid w:val="642834EE"/>
    <w:rsid w:val="64837AF2"/>
    <w:rsid w:val="64AA03A4"/>
    <w:rsid w:val="64AF0CB6"/>
    <w:rsid w:val="64AF3DEB"/>
    <w:rsid w:val="64E7329A"/>
    <w:rsid w:val="65AA4A44"/>
    <w:rsid w:val="664468F6"/>
    <w:rsid w:val="664D46E2"/>
    <w:rsid w:val="665E058D"/>
    <w:rsid w:val="678A554A"/>
    <w:rsid w:val="67A255B6"/>
    <w:rsid w:val="680F76EA"/>
    <w:rsid w:val="687B76AA"/>
    <w:rsid w:val="68BE2188"/>
    <w:rsid w:val="68CD4B9F"/>
    <w:rsid w:val="68F35ED0"/>
    <w:rsid w:val="69132622"/>
    <w:rsid w:val="691B676B"/>
    <w:rsid w:val="695432DF"/>
    <w:rsid w:val="6A325EC5"/>
    <w:rsid w:val="6B8472EE"/>
    <w:rsid w:val="6BBA1737"/>
    <w:rsid w:val="6BCE375A"/>
    <w:rsid w:val="6D005610"/>
    <w:rsid w:val="6DDD1EF5"/>
    <w:rsid w:val="6E4D702B"/>
    <w:rsid w:val="6E5660E2"/>
    <w:rsid w:val="6EED0274"/>
    <w:rsid w:val="6F1B7CFB"/>
    <w:rsid w:val="6F3F2AC9"/>
    <w:rsid w:val="6FAD0320"/>
    <w:rsid w:val="705E4627"/>
    <w:rsid w:val="70CB7682"/>
    <w:rsid w:val="722925D9"/>
    <w:rsid w:val="72712A3F"/>
    <w:rsid w:val="72861A71"/>
    <w:rsid w:val="73064148"/>
    <w:rsid w:val="7346352D"/>
    <w:rsid w:val="73EC4A73"/>
    <w:rsid w:val="74ED6364"/>
    <w:rsid w:val="75267A1B"/>
    <w:rsid w:val="761F2754"/>
    <w:rsid w:val="76367E65"/>
    <w:rsid w:val="764760AB"/>
    <w:rsid w:val="764E5D26"/>
    <w:rsid w:val="76CB025E"/>
    <w:rsid w:val="777470FD"/>
    <w:rsid w:val="7799165A"/>
    <w:rsid w:val="77F36D40"/>
    <w:rsid w:val="78C53257"/>
    <w:rsid w:val="7988747A"/>
    <w:rsid w:val="7C4E4B96"/>
    <w:rsid w:val="7C5578BD"/>
    <w:rsid w:val="7C7C637F"/>
    <w:rsid w:val="7C973114"/>
    <w:rsid w:val="7CA76F4A"/>
    <w:rsid w:val="7CA874F9"/>
    <w:rsid w:val="7D0472B5"/>
    <w:rsid w:val="7D936C15"/>
    <w:rsid w:val="7DA224EE"/>
    <w:rsid w:val="7E2F3B62"/>
    <w:rsid w:val="7E461224"/>
    <w:rsid w:val="7E5C5AED"/>
    <w:rsid w:val="7ED742FE"/>
    <w:rsid w:val="7F2367CF"/>
    <w:rsid w:val="7F3139D2"/>
    <w:rsid w:val="7F5E3420"/>
    <w:rsid w:val="7F7238DD"/>
    <w:rsid w:val="7FD80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5" w:lineRule="auto"/>
      <w:outlineLvl w:val="1"/>
    </w:pPr>
    <w:rPr>
      <w:rFonts w:ascii="Arial" w:hAnsi="Arial" w:eastAsia="黑体" w:cs="Arial"/>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style>
  <w:style w:type="paragraph" w:styleId="5">
    <w:name w:val="Body Text"/>
    <w:basedOn w:val="1"/>
    <w:next w:val="6"/>
    <w:qFormat/>
    <w:uiPriority w:val="0"/>
    <w:pPr>
      <w:spacing w:after="120"/>
    </w:pPr>
    <w:rPr>
      <w:szCs w:val="24"/>
    </w:rPr>
  </w:style>
  <w:style w:type="paragraph" w:styleId="6">
    <w:name w:val="Body Text First Indent"/>
    <w:basedOn w:val="5"/>
    <w:next w:val="1"/>
    <w:qFormat/>
    <w:uiPriority w:val="99"/>
    <w:pPr>
      <w:ind w:firstLine="420" w:firstLineChars="100"/>
    </w:pPr>
    <w:rPr>
      <w:szCs w:val="20"/>
    </w:rPr>
  </w:style>
  <w:style w:type="paragraph" w:styleId="7">
    <w:name w:val="Body Text Indent"/>
    <w:basedOn w:val="1"/>
    <w:next w:val="8"/>
    <w:qFormat/>
    <w:uiPriority w:val="0"/>
    <w:pPr>
      <w:ind w:left="420"/>
    </w:pPr>
    <w:rPr>
      <w:kern w:val="0"/>
      <w:sz w:val="24"/>
      <w:szCs w:val="24"/>
    </w:rPr>
  </w:style>
  <w:style w:type="paragraph" w:styleId="8">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link w:val="31"/>
    <w:qFormat/>
    <w:uiPriority w:val="0"/>
    <w:rPr>
      <w:rFonts w:ascii="宋体" w:hAnsi="Courier New" w:eastAsiaTheme="minorEastAsia" w:cstheme="minorBidi"/>
      <w:szCs w:val="22"/>
    </w:rPr>
  </w:style>
  <w:style w:type="paragraph" w:styleId="11">
    <w:name w:val="Date"/>
    <w:basedOn w:val="1"/>
    <w:next w:val="1"/>
    <w:link w:val="32"/>
    <w:qFormat/>
    <w:uiPriority w:val="0"/>
    <w:pPr>
      <w:adjustRightInd w:val="0"/>
      <w:spacing w:line="360" w:lineRule="atLeast"/>
      <w:textAlignment w:val="baseline"/>
    </w:pPr>
    <w:rPr>
      <w:rFonts w:ascii="宋体" w:cs="宋体"/>
      <w:kern w:val="0"/>
      <w:sz w:val="24"/>
      <w:szCs w:val="24"/>
    </w:rPr>
  </w:style>
  <w:style w:type="paragraph" w:styleId="12">
    <w:name w:val="Balloon Text"/>
    <w:basedOn w:val="1"/>
    <w:link w:val="33"/>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4"/>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4"/>
    <w:next w:val="4"/>
    <w:link w:val="35"/>
    <w:semiHidden/>
    <w:unhideWhenUsed/>
    <w:qFormat/>
    <w:uiPriority w:val="99"/>
    <w:rPr>
      <w:b/>
      <w:bCs/>
    </w:rPr>
  </w:style>
  <w:style w:type="paragraph" w:styleId="19">
    <w:name w:val="Body Text First Indent 2"/>
    <w:basedOn w:val="7"/>
    <w:next w:val="1"/>
    <w:qFormat/>
    <w:uiPriority w:val="0"/>
    <w:pPr>
      <w:widowControl w:val="0"/>
      <w:spacing w:after="120"/>
      <w:ind w:left="420" w:leftChars="200" w:firstLine="420" w:firstLineChars="200"/>
      <w:jc w:val="both"/>
    </w:pPr>
    <w:rPr>
      <w:kern w:val="2"/>
      <w:sz w:val="21"/>
      <w:szCs w:val="24"/>
      <w:lang w:val="en-US" w:eastAsia="zh-CN" w:bidi="ar-SA"/>
    </w:rPr>
  </w:style>
  <w:style w:type="table" w:styleId="21">
    <w:name w:val="Table Grid"/>
    <w:basedOn w:val="2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character" w:customStyle="1" w:styleId="29">
    <w:name w:val="标题 2 Char"/>
    <w:basedOn w:val="22"/>
    <w:link w:val="3"/>
    <w:qFormat/>
    <w:uiPriority w:val="0"/>
    <w:rPr>
      <w:rFonts w:ascii="Arial" w:hAnsi="Arial" w:eastAsia="黑体" w:cs="Arial"/>
      <w:b/>
      <w:bCs/>
      <w:sz w:val="32"/>
      <w:szCs w:val="32"/>
    </w:rPr>
  </w:style>
  <w:style w:type="character" w:customStyle="1" w:styleId="30">
    <w:name w:val="批注文字 Char"/>
    <w:basedOn w:val="22"/>
    <w:link w:val="4"/>
    <w:semiHidden/>
    <w:qFormat/>
    <w:uiPriority w:val="99"/>
    <w:rPr>
      <w:rFonts w:ascii="Times New Roman" w:hAnsi="Times New Roman" w:eastAsia="宋体" w:cs="Times New Roman"/>
      <w:szCs w:val="21"/>
    </w:rPr>
  </w:style>
  <w:style w:type="character" w:customStyle="1" w:styleId="31">
    <w:name w:val="纯文本 Char"/>
    <w:basedOn w:val="22"/>
    <w:link w:val="10"/>
    <w:qFormat/>
    <w:uiPriority w:val="0"/>
    <w:rPr>
      <w:rFonts w:ascii="宋体" w:hAnsi="Courier New"/>
    </w:rPr>
  </w:style>
  <w:style w:type="character" w:customStyle="1" w:styleId="32">
    <w:name w:val="日期 Char"/>
    <w:basedOn w:val="22"/>
    <w:link w:val="11"/>
    <w:qFormat/>
    <w:uiPriority w:val="0"/>
    <w:rPr>
      <w:rFonts w:ascii="宋体" w:hAnsi="Times New Roman" w:eastAsia="宋体" w:cs="宋体"/>
      <w:kern w:val="0"/>
      <w:sz w:val="24"/>
      <w:szCs w:val="24"/>
    </w:rPr>
  </w:style>
  <w:style w:type="character" w:customStyle="1" w:styleId="33">
    <w:name w:val="批注框文本 Char"/>
    <w:basedOn w:val="22"/>
    <w:link w:val="12"/>
    <w:semiHidden/>
    <w:qFormat/>
    <w:uiPriority w:val="99"/>
    <w:rPr>
      <w:rFonts w:ascii="Times New Roman" w:hAnsi="Times New Roman" w:eastAsia="宋体" w:cs="Times New Roman"/>
      <w:sz w:val="18"/>
      <w:szCs w:val="18"/>
    </w:rPr>
  </w:style>
  <w:style w:type="character" w:customStyle="1" w:styleId="34">
    <w:name w:val="正文文本 2 Char"/>
    <w:basedOn w:val="22"/>
    <w:link w:val="16"/>
    <w:qFormat/>
    <w:uiPriority w:val="0"/>
    <w:rPr>
      <w:rFonts w:ascii="Times New Roman" w:hAnsi="Times New Roman" w:eastAsia="宋体" w:cs="Times New Roman"/>
      <w:szCs w:val="21"/>
    </w:rPr>
  </w:style>
  <w:style w:type="character" w:customStyle="1" w:styleId="35">
    <w:name w:val="批注主题 Char"/>
    <w:basedOn w:val="30"/>
    <w:link w:val="18"/>
    <w:semiHidden/>
    <w:qFormat/>
    <w:uiPriority w:val="99"/>
    <w:rPr>
      <w:rFonts w:ascii="Times New Roman" w:hAnsi="Times New Roman" w:eastAsia="宋体" w:cs="Times New Roman"/>
      <w:b/>
      <w:bCs/>
      <w:szCs w:val="21"/>
    </w:rPr>
  </w:style>
  <w:style w:type="character" w:customStyle="1" w:styleId="36">
    <w:name w:val="纯文本 字符"/>
    <w:basedOn w:val="22"/>
    <w:semiHidden/>
    <w:qFormat/>
    <w:uiPriority w:val="99"/>
    <w:rPr>
      <w:rFonts w:hAnsi="Courier New" w:cs="Courier New" w:asciiTheme="minorEastAsia"/>
      <w:szCs w:val="21"/>
    </w:rPr>
  </w:style>
  <w:style w:type="paragraph" w:styleId="37">
    <w:name w:val="List Paragraph"/>
    <w:basedOn w:val="1"/>
    <w:qFormat/>
    <w:uiPriority w:val="34"/>
    <w:pPr>
      <w:ind w:firstLine="420" w:firstLineChars="200"/>
    </w:pPr>
  </w:style>
  <w:style w:type="paragraph" w:customStyle="1" w:styleId="3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qowt-font10-gbk"/>
    <w:basedOn w:val="2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660</Words>
  <Characters>843</Characters>
  <Lines>57</Lines>
  <Paragraphs>16</Paragraphs>
  <TotalTime>1</TotalTime>
  <ScaleCrop>false</ScaleCrop>
  <LinksUpToDate>false</LinksUpToDate>
  <CharactersWithSpaces>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长风</cp:lastModifiedBy>
  <cp:lastPrinted>2020-03-23T07:37:00Z</cp:lastPrinted>
  <dcterms:modified xsi:type="dcterms:W3CDTF">2023-10-30T02:19:28Z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2C4F03B2A5E644A68ADAC2F47951C604</vt:lpwstr>
  </property>
</Properties>
</file>