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题目四选一</w:t>
      </w:r>
    </w:p>
    <w:p>
      <w:pPr>
        <w:rPr>
          <w:rFonts w:hint="default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面试时长：20分钟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题目一：跨境电商物流运作模式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要求：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1.介绍至少3种跨境电商物流运作模式和流程，建议结合案例进行讲解。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2.请准备好与PPT相关的教案</w:t>
      </w:r>
      <w:r>
        <w:rPr>
          <w:rFonts w:hint="eastAsia" w:asciiTheme="minorEastAsia" w:hAnsiTheme="minorEastAsia"/>
          <w:sz w:val="28"/>
          <w:szCs w:val="28"/>
        </w:rPr>
        <w:t>（一式八份）</w:t>
      </w:r>
      <w:r>
        <w:rPr>
          <w:rFonts w:hint="eastAsia"/>
          <w:sz w:val="30"/>
          <w:szCs w:val="30"/>
          <w:lang w:val="en-US" w:eastAsia="zh-CN"/>
        </w:rPr>
        <w:t>，试讲进入考场时交给工作人员。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3.教案课件和试讲时不能透露与个人有关的信息，否则按作弊处理。</w:t>
      </w:r>
    </w:p>
    <w:p>
      <w:pPr>
        <w:rPr>
          <w:rFonts w:hint="eastAsia"/>
          <w:sz w:val="30"/>
          <w:szCs w:val="30"/>
          <w:lang w:val="en-US" w:eastAsia="zh-CN"/>
        </w:rPr>
      </w:pP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题目二：供应链环境下的库存控制策略分析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要求：</w:t>
      </w:r>
    </w:p>
    <w:p>
      <w:pPr>
        <w:rPr>
          <w:rFonts w:hint="default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1.供应链环境下的库存控制策略分析。请结合供应链关键技术和相关供应链企业案例进行讲解。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2.请准备好与PPT相关的教案</w:t>
      </w:r>
      <w:r>
        <w:rPr>
          <w:rFonts w:hint="eastAsia" w:asciiTheme="minorEastAsia" w:hAnsiTheme="minorEastAsia"/>
          <w:sz w:val="28"/>
          <w:szCs w:val="28"/>
        </w:rPr>
        <w:t>（一式八份）</w:t>
      </w:r>
      <w:r>
        <w:rPr>
          <w:rFonts w:hint="eastAsia"/>
          <w:sz w:val="30"/>
          <w:szCs w:val="30"/>
          <w:lang w:val="en-US" w:eastAsia="zh-CN"/>
        </w:rPr>
        <w:t>，试讲进入考场时交给工作人员。</w:t>
      </w:r>
    </w:p>
    <w:p>
      <w:pPr>
        <w:rPr>
          <w:rFonts w:hint="eastAsia"/>
          <w:sz w:val="30"/>
          <w:szCs w:val="30"/>
          <w:lang w:val="en-US" w:eastAsia="zh-CN"/>
        </w:rPr>
      </w:pPr>
      <w:r>
        <w:rPr>
          <w:rFonts w:hint="eastAsia"/>
          <w:sz w:val="30"/>
          <w:szCs w:val="30"/>
          <w:lang w:val="en-US" w:eastAsia="zh-CN"/>
        </w:rPr>
        <w:t>3.教案课件和试讲时不能透露与个人有关的信息，否则按作弊处理。</w:t>
      </w:r>
    </w:p>
    <w:p/>
    <w:p/>
    <w:p/>
    <w:p/>
    <w:p/>
    <w:p/>
    <w:p>
      <w:pPr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/>
          <w:sz w:val="28"/>
          <w:szCs w:val="28"/>
        </w:rPr>
        <w:t>题目</w:t>
      </w:r>
      <w:r>
        <w:rPr>
          <w:rFonts w:hint="eastAsia" w:asciiTheme="minorEastAsia" w:hAnsiTheme="minorEastAsia"/>
          <w:sz w:val="28"/>
          <w:szCs w:val="28"/>
          <w:lang w:eastAsia="zh-CN"/>
        </w:rPr>
        <w:t>三</w:t>
      </w:r>
      <w:r>
        <w:rPr>
          <w:rFonts w:asciiTheme="minorEastAsia" w:hAnsiTheme="minorEastAsia"/>
          <w:sz w:val="28"/>
          <w:szCs w:val="28"/>
        </w:rPr>
        <w:t>：新媒体营销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4"/>
        <w:numPr>
          <w:ilvl w:val="0"/>
          <w:numId w:val="1"/>
        </w:numPr>
        <w:ind w:firstLineChars="0"/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</w:pPr>
      <w:r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  <w:t>新媒体营销方法</w:t>
      </w:r>
      <w:r>
        <w:rPr>
          <w:rFonts w:hint="eastAsia" w:cs="Arial" w:asciiTheme="minorEastAsia" w:hAnsiTheme="minorEastAsia"/>
          <w:color w:val="222222"/>
          <w:sz w:val="28"/>
          <w:szCs w:val="28"/>
          <w:shd w:val="clear" w:color="auto" w:fill="FFFFFF"/>
          <w:lang w:eastAsia="zh-CN"/>
        </w:rPr>
        <w:t>、</w:t>
      </w:r>
      <w:r>
        <w:rPr>
          <w:rFonts w:cs="Arial" w:asciiTheme="minorEastAsia" w:hAnsiTheme="minorEastAsia"/>
          <w:color w:val="222222"/>
          <w:sz w:val="28"/>
          <w:szCs w:val="28"/>
          <w:shd w:val="clear" w:color="auto" w:fill="FFFFFF"/>
        </w:rPr>
        <w:t>活动方案。要求至少列举四种常见的新媒体营销推广方式，并选取至少一种方式结合实际案例阐述。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请做准备好与PPT相关的教案设计（一式八份），试讲进入考场时交给工作人员。</w:t>
      </w:r>
    </w:p>
    <w:p>
      <w:pPr>
        <w:pStyle w:val="4"/>
        <w:numPr>
          <w:ilvl w:val="0"/>
          <w:numId w:val="1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教案课件和试讲时不能透露与个人相关的信息，否则按作弊处理。</w:t>
      </w:r>
    </w:p>
    <w:p>
      <w:pPr>
        <w:rPr>
          <w:rFonts w:asciiTheme="minorEastAsia" w:hAnsiTheme="minorEastAsia"/>
          <w:sz w:val="28"/>
          <w:szCs w:val="28"/>
        </w:rPr>
      </w:pP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题目</w:t>
      </w:r>
      <w:r>
        <w:rPr>
          <w:rFonts w:hint="eastAsia" w:asciiTheme="minorEastAsia" w:hAnsiTheme="minorEastAsia"/>
          <w:sz w:val="28"/>
          <w:szCs w:val="28"/>
          <w:lang w:eastAsia="zh-CN"/>
        </w:rPr>
        <w:t>四：</w:t>
      </w:r>
      <w:r>
        <w:rPr>
          <w:rFonts w:hint="eastAsia" w:asciiTheme="minorEastAsia" w:hAnsiTheme="minorEastAsia"/>
          <w:sz w:val="28"/>
          <w:szCs w:val="28"/>
        </w:rPr>
        <w:t>自媒体营销</w:t>
      </w:r>
    </w:p>
    <w:p>
      <w:pPr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要求：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自媒体营销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的</w:t>
      </w:r>
      <w:r>
        <w:rPr>
          <w:rFonts w:hint="eastAsia" w:asciiTheme="minorEastAsia" w:hAnsiTheme="minorEastAsia"/>
          <w:sz w:val="28"/>
          <w:szCs w:val="28"/>
        </w:rPr>
        <w:t>优势</w:t>
      </w:r>
      <w:r>
        <w:rPr>
          <w:rFonts w:hint="eastAsia" w:asciiTheme="minorEastAsia" w:hAnsiTheme="minorEastAsia"/>
          <w:sz w:val="28"/>
          <w:szCs w:val="28"/>
          <w:lang w:val="en-US" w:eastAsia="zh-CN"/>
        </w:rPr>
        <w:t>及</w:t>
      </w:r>
      <w:r>
        <w:rPr>
          <w:rFonts w:hint="eastAsia" w:asciiTheme="minorEastAsia" w:hAnsiTheme="minorEastAsia"/>
          <w:sz w:val="28"/>
          <w:szCs w:val="28"/>
        </w:rPr>
        <w:t>注意事项</w:t>
      </w:r>
      <w:r>
        <w:rPr>
          <w:rFonts w:hint="eastAsia" w:asciiTheme="minorEastAsia" w:hAnsiTheme="minorEastAsia"/>
          <w:sz w:val="28"/>
          <w:szCs w:val="28"/>
          <w:lang w:eastAsia="zh-CN"/>
        </w:rPr>
        <w:t>，</w:t>
      </w:r>
      <w:r>
        <w:rPr>
          <w:rFonts w:hint="eastAsia" w:asciiTheme="minorEastAsia" w:hAnsiTheme="minorEastAsia"/>
          <w:sz w:val="28"/>
          <w:szCs w:val="28"/>
        </w:rPr>
        <w:t>列举并对比不同自媒体营销平台特点。</w:t>
      </w:r>
      <w:r>
        <w:rPr>
          <w:rFonts w:hint="eastAsia" w:asciiTheme="minorEastAsia" w:hAnsiTheme="minorEastAsia"/>
          <w:sz w:val="28"/>
          <w:szCs w:val="28"/>
          <w:lang w:eastAsia="zh-CN"/>
        </w:rPr>
        <w:t>并</w:t>
      </w:r>
      <w:r>
        <w:rPr>
          <w:rFonts w:hint="eastAsia" w:asciiTheme="minorEastAsia" w:hAnsiTheme="minorEastAsia"/>
          <w:sz w:val="28"/>
          <w:szCs w:val="28"/>
        </w:rPr>
        <w:t>选取一个自媒体营销</w:t>
      </w:r>
      <w:bookmarkStart w:id="0" w:name="_GoBack"/>
      <w:bookmarkEnd w:id="0"/>
      <w:r>
        <w:rPr>
          <w:rFonts w:hint="eastAsia" w:asciiTheme="minorEastAsia" w:hAnsiTheme="minorEastAsia"/>
          <w:sz w:val="28"/>
          <w:szCs w:val="28"/>
        </w:rPr>
        <w:t>成功案例展开阐述。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请做准备好与PPT相关的教案设计（一式八份），试讲进入考场时交给工作人员。</w:t>
      </w:r>
    </w:p>
    <w:p>
      <w:pPr>
        <w:pStyle w:val="4"/>
        <w:numPr>
          <w:ilvl w:val="0"/>
          <w:numId w:val="2"/>
        </w:numPr>
        <w:ind w:firstLineChars="0"/>
        <w:rPr>
          <w:rFonts w:asciiTheme="minorEastAsia" w:hAnsiTheme="minorEastAsia"/>
          <w:sz w:val="28"/>
          <w:szCs w:val="28"/>
        </w:rPr>
      </w:pPr>
      <w:r>
        <w:rPr>
          <w:rFonts w:hint="eastAsia" w:asciiTheme="minorEastAsia" w:hAnsiTheme="minorEastAsia"/>
          <w:sz w:val="28"/>
          <w:szCs w:val="28"/>
        </w:rPr>
        <w:t>教案课件和试讲时不能透露与个人相关的信息，否则按作弊处理。</w:t>
      </w:r>
    </w:p>
    <w:p>
      <w:pPr>
        <w:pStyle w:val="4"/>
        <w:ind w:left="360" w:firstLine="0" w:firstLineChars="0"/>
        <w:rPr>
          <w:rFonts w:asciiTheme="minorEastAsia" w:hAnsiTheme="min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86E6A7E"/>
    <w:multiLevelType w:val="multilevel"/>
    <w:tmpl w:val="186E6A7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4C0C1DCE"/>
    <w:multiLevelType w:val="multilevel"/>
    <w:tmpl w:val="4C0C1DCE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FEC4D6A"/>
    <w:rsid w:val="0FEC4D6A"/>
    <w:rsid w:val="166C32B2"/>
    <w:rsid w:val="25775FC0"/>
    <w:rsid w:val="327E3608"/>
    <w:rsid w:val="36B14785"/>
    <w:rsid w:val="3A931C22"/>
    <w:rsid w:val="3E50768A"/>
    <w:rsid w:val="442155EF"/>
    <w:rsid w:val="44390715"/>
    <w:rsid w:val="61714BAC"/>
    <w:rsid w:val="75E1617E"/>
    <w:rsid w:val="7C711E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505</Words>
  <Characters>520</Characters>
  <Lines>0</Lines>
  <Paragraphs>0</Paragraphs>
  <TotalTime>15</TotalTime>
  <ScaleCrop>false</ScaleCrop>
  <LinksUpToDate>false</LinksUpToDate>
  <CharactersWithSpaces>520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2022-09-20T11:36:00Z</dcterms:created>
  <dc:creator>静气平心</dc:creator>
  <cp:lastModifiedBy>培训账号</cp:lastModifiedBy>
  <dcterms:modified xsi:type="dcterms:W3CDTF">2022-09-21T08:22:24Z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79C2290F1D3949E8A242C26507CE2AAB</vt:lpwstr>
  </property>
</Properties>
</file>